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554B" w:rsidRPr="001C554B" w:rsidRDefault="001C554B" w:rsidP="001C554B">
      <w:pPr>
        <w:pStyle w:val="1"/>
        <w:numPr>
          <w:ilvl w:val="0"/>
          <w:numId w:val="0"/>
        </w:numPr>
        <w:ind w:left="10773"/>
        <w:rPr>
          <w:b w:val="0"/>
          <w:szCs w:val="24"/>
        </w:rPr>
      </w:pPr>
      <w:r w:rsidRPr="001C554B">
        <w:rPr>
          <w:b w:val="0"/>
          <w:szCs w:val="24"/>
        </w:rPr>
        <w:t>Утвержден</w:t>
      </w:r>
      <w:r w:rsidRPr="001C554B">
        <w:rPr>
          <w:b w:val="0"/>
          <w:szCs w:val="24"/>
        </w:rPr>
        <w:br/>
        <w:t xml:space="preserve">приказом </w:t>
      </w:r>
      <w:r>
        <w:rPr>
          <w:b w:val="0"/>
          <w:szCs w:val="24"/>
        </w:rPr>
        <w:t>АО "Энерго-Альянс"</w:t>
      </w:r>
      <w:r w:rsidRPr="001C554B">
        <w:rPr>
          <w:b w:val="0"/>
          <w:szCs w:val="24"/>
        </w:rPr>
        <w:t xml:space="preserve"> </w:t>
      </w:r>
    </w:p>
    <w:p w:rsidR="001C554B" w:rsidRPr="001C554B" w:rsidRDefault="001C554B" w:rsidP="001C554B">
      <w:pPr>
        <w:pStyle w:val="1"/>
        <w:numPr>
          <w:ilvl w:val="0"/>
          <w:numId w:val="0"/>
        </w:numPr>
        <w:ind w:left="10773"/>
        <w:rPr>
          <w:b w:val="0"/>
          <w:szCs w:val="24"/>
        </w:rPr>
      </w:pPr>
      <w:r w:rsidRPr="001C554B">
        <w:rPr>
          <w:b w:val="0"/>
          <w:szCs w:val="24"/>
        </w:rPr>
        <w:t>от ______________ №________</w:t>
      </w:r>
    </w:p>
    <w:p w:rsidR="001C554B" w:rsidRPr="001C554B" w:rsidRDefault="001C554B" w:rsidP="001C554B">
      <w:pPr>
        <w:pStyle w:val="1"/>
        <w:numPr>
          <w:ilvl w:val="0"/>
          <w:numId w:val="0"/>
        </w:numPr>
        <w:ind w:left="1429"/>
        <w:rPr>
          <w:rFonts w:eastAsiaTheme="minorHAnsi"/>
          <w:bCs w:val="0"/>
          <w:szCs w:val="24"/>
        </w:rPr>
      </w:pPr>
      <w:r w:rsidRPr="001C554B">
        <w:rPr>
          <w:rFonts w:eastAsiaTheme="minorHAnsi"/>
          <w:bCs w:val="0"/>
          <w:szCs w:val="24"/>
        </w:rPr>
        <w:t xml:space="preserve">ПАСПОРТ УСЛУГИ (ПРОЦЕССА) </w:t>
      </w:r>
      <w:r>
        <w:rPr>
          <w:rFonts w:eastAsiaTheme="minorHAnsi"/>
          <w:bCs w:val="0"/>
          <w:szCs w:val="24"/>
        </w:rPr>
        <w:t>АО "Энерго-Альянс"</w:t>
      </w:r>
    </w:p>
    <w:p w:rsidR="001C554B" w:rsidRPr="001C554B" w:rsidRDefault="001C554B" w:rsidP="001C554B">
      <w:pPr>
        <w:autoSpaceDE w:val="0"/>
        <w:autoSpaceDN w:val="0"/>
        <w:adjustRightInd w:val="0"/>
        <w:jc w:val="center"/>
        <w:rPr>
          <w:b/>
          <w:szCs w:val="24"/>
        </w:rPr>
      </w:pPr>
      <w:r w:rsidRPr="001C554B">
        <w:rPr>
          <w:b/>
          <w:szCs w:val="24"/>
        </w:rPr>
        <w:t xml:space="preserve">ВРЕМЕННОЕ ТЕХНОЛОГИЧЕСКОЕ ПРИСОЕДИНЕНИЕК ЭЛЕКТРИЧЕСКИМ СЕТЯМ </w:t>
      </w:r>
    </w:p>
    <w:p w:rsidR="001C554B" w:rsidRPr="001C554B" w:rsidRDefault="001C554B" w:rsidP="001C554B">
      <w:pPr>
        <w:pStyle w:val="ConsPlusNonformat"/>
        <w:rPr>
          <w:rFonts w:ascii="Times New Roman" w:hAnsi="Times New Roman" w:cs="Times New Roman"/>
          <w:sz w:val="24"/>
          <w:szCs w:val="24"/>
        </w:rPr>
      </w:pPr>
    </w:p>
    <w:p w:rsidR="001C554B" w:rsidRPr="001C554B" w:rsidRDefault="001C554B" w:rsidP="001C554B">
      <w:pPr>
        <w:rPr>
          <w:szCs w:val="24"/>
        </w:rPr>
      </w:pPr>
      <w:r w:rsidRPr="001C554B">
        <w:rPr>
          <w:b/>
          <w:szCs w:val="24"/>
        </w:rPr>
        <w:t xml:space="preserve">КРУГ ЗАЯВИТЕЛЕЙ: </w:t>
      </w:r>
      <w:r w:rsidRPr="001C554B">
        <w:rPr>
          <w:szCs w:val="24"/>
        </w:rPr>
        <w:t>физическое лицо, индивидуальный предприниматель или юридическое лицо в целях временного технологического присоединения энергопринимающих устройств по третьей категории надежности электроснабжения на уровне напряжения ниже 35 кВ до наступления срока технологического присоединения по постоянной схеме, либо когда энергопринимающие устройства являются передвижными и имеют максимальную мощность до 150 кВт включительно на срок до 12 месяцев.</w:t>
      </w:r>
    </w:p>
    <w:p w:rsidR="001C554B" w:rsidRPr="001C554B" w:rsidRDefault="001C554B" w:rsidP="001C554B">
      <w:pPr>
        <w:autoSpaceDE w:val="0"/>
        <w:autoSpaceDN w:val="0"/>
        <w:adjustRightInd w:val="0"/>
        <w:rPr>
          <w:szCs w:val="24"/>
        </w:rPr>
      </w:pPr>
      <w:r w:rsidRPr="001C554B">
        <w:rPr>
          <w:b/>
          <w:szCs w:val="24"/>
        </w:rPr>
        <w:t>РАЗМЕР ПЛАТЫ ЗА ПРЕДОСТАВЛЕНИЕ УСЛУГИ (ПРОЦЕССА) И ОСНОВАНИЕ ЕЕ ВЗИМАНИЯ:</w:t>
      </w:r>
      <w:r>
        <w:rPr>
          <w:b/>
          <w:szCs w:val="24"/>
        </w:rPr>
        <w:t xml:space="preserve"> </w:t>
      </w:r>
      <w:r w:rsidRPr="001C554B">
        <w:rPr>
          <w:szCs w:val="24"/>
        </w:rPr>
        <w:t>Размер платы за технологическое присоединение энергопринимающих устройств рассчитывается исходя из величины максимальной мощности присоединяемых энергопринимающих устройств с применением стандартизированных тарифных ставок, установленных уполномоченным органом исполнительной власти в области государственного регулирования тарифов (Постановление РСТ Пермского края от 26.12.2016</w:t>
      </w:r>
      <w:bookmarkStart w:id="0" w:name="_GoBack"/>
      <w:bookmarkEnd w:id="0"/>
      <w:r w:rsidRPr="001C554B">
        <w:rPr>
          <w:szCs w:val="24"/>
        </w:rPr>
        <w:t xml:space="preserve"> № 95-тп, Постановления РЭК Свердловской области от 21.12.2016 № 193-ПК и № 194-ПК, Постановление Министерства тарифного регулирования и энергетики Челябинской области от 27.12.2016 № 65/1).</w:t>
      </w:r>
    </w:p>
    <w:p w:rsidR="001C554B" w:rsidRPr="001C554B" w:rsidRDefault="001C554B" w:rsidP="001C554B">
      <w:pPr>
        <w:autoSpaceDE w:val="0"/>
        <w:autoSpaceDN w:val="0"/>
        <w:adjustRightInd w:val="0"/>
        <w:rPr>
          <w:szCs w:val="24"/>
        </w:rPr>
      </w:pPr>
      <w:r w:rsidRPr="001C554B">
        <w:rPr>
          <w:szCs w:val="24"/>
        </w:rPr>
        <w:t>В случае технологического присоединения энергопринимающего устройства максимальной мощностью, не превышающей 15 кВт включительно (с учетом ранее присоединенных в данной точке присоединения энергопринимающих устройств) по третьей категории надежности (по одному источнику электроснабжения) при условии, что расстояние от границ участка заявителя до объектов электросетевого хозяйства составляет не более 300 метров в городах и поселках городского типа и не более 500 метров в сельской местности и уровнем  напряжения до 20 кВ,</w:t>
      </w:r>
      <w:r>
        <w:rPr>
          <w:szCs w:val="24"/>
        </w:rPr>
        <w:t xml:space="preserve"> </w:t>
      </w:r>
      <w:r w:rsidRPr="001C554B">
        <w:rPr>
          <w:szCs w:val="24"/>
        </w:rPr>
        <w:t>а также если заявителю ранее не предоставлялась услуга по технологическому присоединению по льготной цене, либо прошло более 3 лет с момента технологического присоединения по льготной цене - размер платы составляет 550,00 рублей.</w:t>
      </w:r>
    </w:p>
    <w:p w:rsidR="001C554B" w:rsidRPr="001C554B" w:rsidRDefault="001C554B" w:rsidP="001C554B">
      <w:pPr>
        <w:rPr>
          <w:szCs w:val="24"/>
        </w:rPr>
      </w:pPr>
      <w:r w:rsidRPr="001C554B">
        <w:rPr>
          <w:b/>
          <w:szCs w:val="24"/>
        </w:rPr>
        <w:t>УСЛОВИЯ ОКАЗАНИЯ УСЛУГИ (ПРОЦЕССА):</w:t>
      </w:r>
      <w:r w:rsidRPr="001C554B">
        <w:rPr>
          <w:szCs w:val="24"/>
        </w:rPr>
        <w:t>заявка на осуществление</w:t>
      </w:r>
      <w:r>
        <w:rPr>
          <w:szCs w:val="24"/>
        </w:rPr>
        <w:t xml:space="preserve"> </w:t>
      </w:r>
      <w:r w:rsidRPr="001C554B">
        <w:rPr>
          <w:szCs w:val="24"/>
        </w:rPr>
        <w:t>временного технологического присоединения при одновременном соблюдении условий:</w:t>
      </w:r>
    </w:p>
    <w:p w:rsidR="001C554B" w:rsidRPr="001C554B" w:rsidRDefault="001C554B" w:rsidP="001C554B">
      <w:pPr>
        <w:autoSpaceDE w:val="0"/>
        <w:autoSpaceDN w:val="0"/>
        <w:adjustRightInd w:val="0"/>
        <w:ind w:firstLine="540"/>
        <w:rPr>
          <w:szCs w:val="24"/>
        </w:rPr>
      </w:pPr>
      <w:r w:rsidRPr="001C554B">
        <w:rPr>
          <w:szCs w:val="24"/>
        </w:rPr>
        <w:t>а) наличие у заявителя заключенного с сетевой организацией договора об осуществлении технологического присоединения по постоянной схеме электроснабжения (за исключением случаев, когда энергопринимающие устройства являются передвижными и имеют максимальную мощность до 150 кВт включительно);</w:t>
      </w:r>
    </w:p>
    <w:p w:rsidR="001C554B" w:rsidRPr="001C554B" w:rsidRDefault="001C554B" w:rsidP="001C554B">
      <w:pPr>
        <w:autoSpaceDE w:val="0"/>
        <w:autoSpaceDN w:val="0"/>
        <w:adjustRightInd w:val="0"/>
        <w:ind w:firstLine="540"/>
        <w:rPr>
          <w:szCs w:val="24"/>
        </w:rPr>
      </w:pPr>
      <w:r w:rsidRPr="001C554B">
        <w:rPr>
          <w:szCs w:val="24"/>
        </w:rPr>
        <w:t>б) временное технологическое присоединение осуществляется для электроснабжения энергопринимающих устройств по третьей категории надежности электроснабжения,</w:t>
      </w:r>
      <w:r>
        <w:rPr>
          <w:szCs w:val="24"/>
        </w:rPr>
        <w:t xml:space="preserve"> </w:t>
      </w:r>
      <w:r w:rsidRPr="001C554B">
        <w:rPr>
          <w:szCs w:val="24"/>
        </w:rPr>
        <w:t>на уровне напряжения ниже 35 кВ.</w:t>
      </w:r>
    </w:p>
    <w:p w:rsidR="001C554B" w:rsidRPr="001C554B" w:rsidRDefault="001C554B" w:rsidP="001C554B">
      <w:pPr>
        <w:autoSpaceDE w:val="0"/>
        <w:autoSpaceDN w:val="0"/>
        <w:adjustRightInd w:val="0"/>
        <w:ind w:firstLine="540"/>
        <w:rPr>
          <w:szCs w:val="24"/>
        </w:rPr>
      </w:pPr>
      <w:r w:rsidRPr="001C554B">
        <w:rPr>
          <w:szCs w:val="24"/>
        </w:rPr>
        <w:t xml:space="preserve">Заявителем самостоятельно обеспечивается проведение мероприятий по возведению новых объектов электросетевого хозяйства от существующих объектов электросетевого хозяйства </w:t>
      </w:r>
      <w:r>
        <w:rPr>
          <w:szCs w:val="24"/>
        </w:rPr>
        <w:t>АО "Энерго-Альянс"</w:t>
      </w:r>
      <w:r w:rsidRPr="001C554B">
        <w:rPr>
          <w:szCs w:val="24"/>
        </w:rPr>
        <w:t xml:space="preserve"> до присоединяемых энергопринимающих устройств. </w:t>
      </w:r>
    </w:p>
    <w:p w:rsidR="001C554B" w:rsidRPr="001C554B" w:rsidRDefault="001C554B" w:rsidP="001C554B">
      <w:pPr>
        <w:autoSpaceDE w:val="0"/>
        <w:autoSpaceDN w:val="0"/>
        <w:adjustRightInd w:val="0"/>
        <w:ind w:firstLine="540"/>
        <w:rPr>
          <w:szCs w:val="24"/>
        </w:rPr>
      </w:pPr>
      <w:r w:rsidRPr="001C554B">
        <w:rPr>
          <w:bCs/>
          <w:szCs w:val="24"/>
        </w:rPr>
        <w:t>При отсутствии технической возможности временного технологического присоединения</w:t>
      </w:r>
      <w:r>
        <w:rPr>
          <w:bCs/>
          <w:szCs w:val="24"/>
        </w:rPr>
        <w:t xml:space="preserve"> </w:t>
      </w:r>
      <w:r w:rsidRPr="001C554B">
        <w:rPr>
          <w:bCs/>
          <w:szCs w:val="24"/>
        </w:rPr>
        <w:t>и п</w:t>
      </w:r>
      <w:r w:rsidRPr="001C554B">
        <w:rPr>
          <w:szCs w:val="24"/>
        </w:rPr>
        <w:t xml:space="preserve">о желанию заявителей – юридических лиц или индивидуальных предпринимателей, мощность энегопринимающих устройств которых до 150 кВт, </w:t>
      </w:r>
      <w:r>
        <w:rPr>
          <w:szCs w:val="24"/>
        </w:rPr>
        <w:t>АО "Энерго-Альянс"</w:t>
      </w:r>
      <w:r w:rsidRPr="001C554B">
        <w:rPr>
          <w:szCs w:val="24"/>
        </w:rPr>
        <w:t xml:space="preserve"> предоставляет им автономные источники питания до окончания срока электроснабжения по временной схеме. Расходы, связанные с </w:t>
      </w:r>
      <w:r w:rsidRPr="001C554B">
        <w:rPr>
          <w:szCs w:val="24"/>
        </w:rPr>
        <w:lastRenderedPageBreak/>
        <w:t xml:space="preserve">предоставлением автономного резервного источника питания и его эксплуатацией несет заявитель. Если по желанию данныхзаявителей электроснабжение энергопринимающих устройств будет осуществляться с использованием автономных источников питания, предоставленных не </w:t>
      </w:r>
      <w:r>
        <w:rPr>
          <w:szCs w:val="24"/>
        </w:rPr>
        <w:t>АО "Энерго-Альянс"</w:t>
      </w:r>
      <w:r w:rsidRPr="001C554B">
        <w:rPr>
          <w:szCs w:val="24"/>
        </w:rPr>
        <w:t xml:space="preserve">, то заявка на технологическое присоединение по временной схеме аннулируется. </w:t>
      </w:r>
    </w:p>
    <w:p w:rsidR="001C554B" w:rsidRPr="001C554B" w:rsidRDefault="001C554B" w:rsidP="001C554B">
      <w:pPr>
        <w:autoSpaceDE w:val="0"/>
        <w:autoSpaceDN w:val="0"/>
        <w:adjustRightInd w:val="0"/>
        <w:ind w:firstLine="540"/>
        <w:rPr>
          <w:szCs w:val="24"/>
        </w:rPr>
      </w:pPr>
      <w:r w:rsidRPr="001C554B">
        <w:rPr>
          <w:szCs w:val="24"/>
        </w:rPr>
        <w:t>Электроснабжение энергопринимающих устройств по временной схеме электроснабжения обеспечивается:</w:t>
      </w:r>
    </w:p>
    <w:p w:rsidR="001C554B" w:rsidRPr="001C554B" w:rsidRDefault="001C554B" w:rsidP="001C554B">
      <w:pPr>
        <w:autoSpaceDE w:val="0"/>
        <w:autoSpaceDN w:val="0"/>
        <w:adjustRightInd w:val="0"/>
        <w:ind w:firstLine="540"/>
        <w:rPr>
          <w:szCs w:val="24"/>
        </w:rPr>
      </w:pPr>
      <w:r w:rsidRPr="001C554B">
        <w:rPr>
          <w:szCs w:val="24"/>
        </w:rPr>
        <w:t>а) до наступления срока технологического присоединения с применением постоянной схемы электроснабжения, установленного договором;</w:t>
      </w:r>
    </w:p>
    <w:p w:rsidR="001C554B" w:rsidRPr="001C554B" w:rsidRDefault="001C554B" w:rsidP="001C554B">
      <w:pPr>
        <w:autoSpaceDE w:val="0"/>
        <w:autoSpaceDN w:val="0"/>
        <w:adjustRightInd w:val="0"/>
        <w:ind w:firstLine="540"/>
        <w:rPr>
          <w:szCs w:val="24"/>
        </w:rPr>
      </w:pPr>
      <w:r w:rsidRPr="001C554B">
        <w:rPr>
          <w:szCs w:val="24"/>
        </w:rPr>
        <w:t>б) в случаях, когда энергопринимающие устройства являются передвижными и имеют максимальную мощность до 150 кВт включительно, - на срок до 12 месяцев.</w:t>
      </w:r>
    </w:p>
    <w:p w:rsidR="001C554B" w:rsidRPr="001C554B" w:rsidRDefault="001C554B" w:rsidP="001C554B">
      <w:pPr>
        <w:autoSpaceDE w:val="0"/>
        <w:autoSpaceDN w:val="0"/>
        <w:adjustRightInd w:val="0"/>
        <w:rPr>
          <w:szCs w:val="24"/>
        </w:rPr>
      </w:pPr>
      <w:r w:rsidRPr="001C554B">
        <w:rPr>
          <w:b/>
          <w:szCs w:val="24"/>
        </w:rPr>
        <w:t>РЕЗУЛЬТАТ ОКАЗАНИЯ УСЛУГИ (ПРОЦЕССА):</w:t>
      </w:r>
      <w:r w:rsidRPr="001C554B">
        <w:rPr>
          <w:szCs w:val="24"/>
        </w:rPr>
        <w:t xml:space="preserve">временное технологическое присоединениеэнергопринимающих устройств Заявителяк сетям </w:t>
      </w:r>
      <w:r>
        <w:rPr>
          <w:szCs w:val="24"/>
        </w:rPr>
        <w:t>АО "Энерго-Альянс"</w:t>
      </w:r>
      <w:r w:rsidRPr="001C554B">
        <w:rPr>
          <w:szCs w:val="24"/>
        </w:rPr>
        <w:t>.</w:t>
      </w:r>
    </w:p>
    <w:p w:rsidR="001C554B" w:rsidRPr="001C554B" w:rsidRDefault="001C554B" w:rsidP="001C554B">
      <w:pPr>
        <w:autoSpaceDE w:val="0"/>
        <w:autoSpaceDN w:val="0"/>
        <w:adjustRightInd w:val="0"/>
        <w:outlineLvl w:val="0"/>
        <w:rPr>
          <w:szCs w:val="24"/>
        </w:rPr>
      </w:pPr>
      <w:r w:rsidRPr="001C554B">
        <w:rPr>
          <w:b/>
          <w:szCs w:val="24"/>
        </w:rPr>
        <w:t>ОБЩИЙ СРОК ОКАЗАНИЯ УСЛУГИ (ПРОЦЕССА):</w:t>
      </w:r>
      <w:r w:rsidRPr="001C554B">
        <w:rPr>
          <w:szCs w:val="24"/>
        </w:rPr>
        <w:t>В случаях осуществления временного технологического присоединения к электрическим сетям классом напряжения до 20 кВ включительно, при этом расстояние от существующих электрических сетей необходимого класса напряжения до границ участка,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местности- 15 рабочих дней (если в заявке не указан более продолжительный срок) с даты заключения договора;</w:t>
      </w:r>
    </w:p>
    <w:p w:rsidR="001C554B" w:rsidRPr="001C554B" w:rsidRDefault="001C554B" w:rsidP="001C554B">
      <w:pPr>
        <w:tabs>
          <w:tab w:val="left" w:pos="993"/>
        </w:tabs>
        <w:autoSpaceDE w:val="0"/>
        <w:autoSpaceDN w:val="0"/>
        <w:adjustRightInd w:val="0"/>
        <w:outlineLvl w:val="0"/>
        <w:rPr>
          <w:szCs w:val="24"/>
        </w:rPr>
      </w:pPr>
      <w:r w:rsidRPr="001C554B">
        <w:rPr>
          <w:szCs w:val="24"/>
        </w:rPr>
        <w:t>В случаях осуществления временного технологическом присоединении заявителей, энергопринимающие устройства которых являются передвижными,имеют максимальную мощность до 150 кВт включительно и расстояние от энергопринимающего устройства заявителя до существующих электрических сетей необходимого класса напряжения составляет не более 300 метров - 15 рабочих дней (если в заявке не указан более продолжительный срок);</w:t>
      </w:r>
    </w:p>
    <w:p w:rsidR="001C554B" w:rsidRPr="001C554B" w:rsidRDefault="001C554B" w:rsidP="001C554B">
      <w:pPr>
        <w:tabs>
          <w:tab w:val="left" w:pos="993"/>
        </w:tabs>
        <w:autoSpaceDE w:val="0"/>
        <w:autoSpaceDN w:val="0"/>
        <w:adjustRightInd w:val="0"/>
        <w:outlineLvl w:val="0"/>
        <w:rPr>
          <w:szCs w:val="24"/>
        </w:rPr>
      </w:pPr>
      <w:r w:rsidRPr="001C554B">
        <w:rPr>
          <w:szCs w:val="24"/>
        </w:rPr>
        <w:t>В иных случаях:</w:t>
      </w:r>
    </w:p>
    <w:p w:rsidR="001C554B" w:rsidRPr="001C554B" w:rsidRDefault="001C554B" w:rsidP="001C554B">
      <w:pPr>
        <w:tabs>
          <w:tab w:val="left" w:pos="993"/>
        </w:tabs>
        <w:autoSpaceDE w:val="0"/>
        <w:autoSpaceDN w:val="0"/>
        <w:adjustRightInd w:val="0"/>
        <w:outlineLvl w:val="0"/>
        <w:rPr>
          <w:szCs w:val="24"/>
        </w:rPr>
      </w:pPr>
      <w:r w:rsidRPr="001C554B">
        <w:rPr>
          <w:szCs w:val="24"/>
        </w:rPr>
        <w:t>1 год - для заявителей, максимальная мощность энергопринимающих устройств которых составляет менее 670 кВт, если более короткие сроки не предусмотрены инвестиционной программой соответствующей сетевой организации или соглашением сторон;</w:t>
      </w:r>
    </w:p>
    <w:p w:rsidR="001C554B" w:rsidRPr="001C554B" w:rsidRDefault="001C554B" w:rsidP="001C554B">
      <w:pPr>
        <w:tabs>
          <w:tab w:val="left" w:pos="993"/>
        </w:tabs>
        <w:autoSpaceDE w:val="0"/>
        <w:autoSpaceDN w:val="0"/>
        <w:adjustRightInd w:val="0"/>
        <w:outlineLvl w:val="0"/>
        <w:rPr>
          <w:szCs w:val="24"/>
        </w:rPr>
      </w:pPr>
      <w:r w:rsidRPr="001C554B">
        <w:rPr>
          <w:szCs w:val="24"/>
        </w:rPr>
        <w:t>2 года - для заявителей, максимальная мощность энергопринимающих устройств которых составляет не менее 670 кВт, если иные сроки (но не более 4 лет) не предусмотрены инвестиционной программой соответствующей сетевой организации или соглашением сторон.</w:t>
      </w:r>
    </w:p>
    <w:p w:rsidR="001C554B" w:rsidRPr="001C554B" w:rsidRDefault="001C554B" w:rsidP="001C554B">
      <w:pPr>
        <w:outlineLvl w:val="0"/>
        <w:rPr>
          <w:b/>
          <w:szCs w:val="24"/>
        </w:rPr>
      </w:pPr>
      <w:r w:rsidRPr="001C554B">
        <w:rPr>
          <w:b/>
          <w:szCs w:val="24"/>
        </w:rPr>
        <w:t>СОСТАВ, ПОСЛЕДОВАТЕЛЬНОСТЬ И СРОКИ ОКАЗАНИЯ УСЛУГИ (ПРОЦЕССА):</w:t>
      </w:r>
    </w:p>
    <w:tbl>
      <w:tblPr>
        <w:tblStyle w:val="-11"/>
        <w:tblW w:w="5000" w:type="pct"/>
        <w:tblInd w:w="108" w:type="dxa"/>
        <w:tblLayout w:type="fixed"/>
        <w:tblLook w:val="00A0"/>
      </w:tblPr>
      <w:tblGrid>
        <w:gridCol w:w="472"/>
        <w:gridCol w:w="2194"/>
        <w:gridCol w:w="2248"/>
        <w:gridCol w:w="2666"/>
        <w:gridCol w:w="2461"/>
        <w:gridCol w:w="1745"/>
        <w:gridCol w:w="2608"/>
      </w:tblGrid>
      <w:tr w:rsidR="001C554B" w:rsidRPr="001C554B" w:rsidTr="00612ED9">
        <w:trPr>
          <w:cnfStyle w:val="100000000000"/>
          <w:tblHeader/>
        </w:trPr>
        <w:tc>
          <w:tcPr>
            <w:cnfStyle w:val="001000000000"/>
            <w:tcW w:w="164" w:type="pct"/>
            <w:tcBorders>
              <w:top w:val="single" w:sz="8" w:space="0" w:color="4F81BD" w:themeColor="accent1"/>
              <w:bottom w:val="double" w:sz="4" w:space="0" w:color="4F81BD" w:themeColor="accent1"/>
            </w:tcBorders>
            <w:shd w:val="clear" w:color="auto" w:fill="D99594" w:themeFill="accent2" w:themeFillTint="99"/>
          </w:tcPr>
          <w:p w:rsidR="001C554B" w:rsidRPr="001C554B" w:rsidRDefault="001C554B" w:rsidP="00C41ED7">
            <w:pPr>
              <w:jc w:val="center"/>
              <w:rPr>
                <w:rFonts w:eastAsia="Times New Roman" w:cs="Times New Roman"/>
                <w:color w:val="auto"/>
                <w:lang w:eastAsia="ru-RU"/>
              </w:rPr>
            </w:pPr>
            <w:r w:rsidRPr="001C554B">
              <w:rPr>
                <w:rFonts w:eastAsia="Times New Roman" w:cs="Times New Roman"/>
                <w:color w:val="auto"/>
                <w:lang w:eastAsia="ru-RU"/>
              </w:rPr>
              <w:t>№</w:t>
            </w:r>
          </w:p>
        </w:tc>
        <w:tc>
          <w:tcPr>
            <w:cnfStyle w:val="000010000000"/>
            <w:tcW w:w="762" w:type="pct"/>
            <w:tcBorders>
              <w:bottom w:val="double" w:sz="4" w:space="0" w:color="4F81BD" w:themeColor="accent1"/>
              <w:right w:val="single" w:sz="4" w:space="0" w:color="FFFFFF" w:themeColor="background1"/>
            </w:tcBorders>
            <w:shd w:val="clear" w:color="auto" w:fill="D99594" w:themeFill="accent2" w:themeFillTint="99"/>
          </w:tcPr>
          <w:p w:rsidR="001C554B" w:rsidRPr="001C554B" w:rsidRDefault="001C554B" w:rsidP="00C41ED7">
            <w:pPr>
              <w:jc w:val="center"/>
              <w:rPr>
                <w:rFonts w:eastAsia="Times New Roman" w:cs="Times New Roman"/>
                <w:color w:val="auto"/>
                <w:lang w:eastAsia="ru-RU"/>
              </w:rPr>
            </w:pPr>
            <w:r w:rsidRPr="001C554B">
              <w:rPr>
                <w:rFonts w:eastAsia="Times New Roman" w:cs="Times New Roman"/>
                <w:color w:val="auto"/>
                <w:lang w:eastAsia="ru-RU"/>
              </w:rPr>
              <w:t>Этап</w:t>
            </w:r>
          </w:p>
        </w:tc>
        <w:tc>
          <w:tcPr>
            <w:tcW w:w="781" w:type="pct"/>
            <w:tcBorders>
              <w:top w:val="single" w:sz="8" w:space="0" w:color="4F81BD" w:themeColor="accent1"/>
              <w:left w:val="single" w:sz="4" w:space="0" w:color="FFFFFF" w:themeColor="background1"/>
              <w:bottom w:val="double" w:sz="4" w:space="0" w:color="4F81BD" w:themeColor="accent1"/>
              <w:right w:val="single" w:sz="4" w:space="0" w:color="FFFFFF" w:themeColor="background1"/>
            </w:tcBorders>
            <w:shd w:val="clear" w:color="auto" w:fill="D99594" w:themeFill="accent2" w:themeFillTint="99"/>
          </w:tcPr>
          <w:p w:rsidR="001C554B" w:rsidRPr="001C554B" w:rsidRDefault="001C554B" w:rsidP="00C41ED7">
            <w:pPr>
              <w:jc w:val="center"/>
              <w:cnfStyle w:val="100000000000"/>
              <w:rPr>
                <w:rFonts w:eastAsia="Times New Roman" w:cs="Times New Roman"/>
                <w:color w:val="auto"/>
                <w:lang w:eastAsia="ru-RU"/>
              </w:rPr>
            </w:pPr>
            <w:r w:rsidRPr="001C554B">
              <w:rPr>
                <w:rFonts w:eastAsia="Times New Roman" w:cs="Times New Roman"/>
                <w:color w:val="auto"/>
                <w:lang w:eastAsia="ru-RU"/>
              </w:rPr>
              <w:t>Условие этапа</w:t>
            </w:r>
          </w:p>
        </w:tc>
        <w:tc>
          <w:tcPr>
            <w:cnfStyle w:val="000010000000"/>
            <w:tcW w:w="926" w:type="pct"/>
            <w:tcBorders>
              <w:left w:val="single" w:sz="4" w:space="0" w:color="FFFFFF" w:themeColor="background1"/>
              <w:bottom w:val="double" w:sz="4" w:space="0" w:color="4F81BD" w:themeColor="accent1"/>
              <w:right w:val="single" w:sz="4" w:space="0" w:color="FFFFFF" w:themeColor="background1"/>
            </w:tcBorders>
            <w:shd w:val="clear" w:color="auto" w:fill="D99594" w:themeFill="accent2" w:themeFillTint="99"/>
          </w:tcPr>
          <w:p w:rsidR="001C554B" w:rsidRPr="001C554B" w:rsidRDefault="001C554B" w:rsidP="00C41ED7">
            <w:pPr>
              <w:jc w:val="center"/>
              <w:rPr>
                <w:rFonts w:eastAsia="Times New Roman" w:cs="Times New Roman"/>
                <w:color w:val="auto"/>
                <w:lang w:eastAsia="ru-RU"/>
              </w:rPr>
            </w:pPr>
            <w:r w:rsidRPr="001C554B">
              <w:rPr>
                <w:rFonts w:eastAsia="Times New Roman" w:cs="Times New Roman"/>
                <w:color w:val="auto"/>
                <w:lang w:eastAsia="ru-RU"/>
              </w:rPr>
              <w:t>Содержание</w:t>
            </w:r>
          </w:p>
        </w:tc>
        <w:tc>
          <w:tcPr>
            <w:tcW w:w="855" w:type="pct"/>
            <w:tcBorders>
              <w:top w:val="single" w:sz="8" w:space="0" w:color="4F81BD" w:themeColor="accent1"/>
              <w:left w:val="single" w:sz="4" w:space="0" w:color="FFFFFF" w:themeColor="background1"/>
              <w:bottom w:val="double" w:sz="4" w:space="0" w:color="4F81BD" w:themeColor="accent1"/>
              <w:right w:val="single" w:sz="4" w:space="0" w:color="FFFFFF" w:themeColor="background1"/>
            </w:tcBorders>
            <w:shd w:val="clear" w:color="auto" w:fill="D99594" w:themeFill="accent2" w:themeFillTint="99"/>
          </w:tcPr>
          <w:p w:rsidR="001C554B" w:rsidRPr="001C554B" w:rsidRDefault="001C554B" w:rsidP="00C41ED7">
            <w:pPr>
              <w:jc w:val="center"/>
              <w:cnfStyle w:val="100000000000"/>
              <w:rPr>
                <w:rFonts w:eastAsia="Times New Roman" w:cs="Times New Roman"/>
                <w:color w:val="auto"/>
                <w:lang w:eastAsia="ru-RU"/>
              </w:rPr>
            </w:pPr>
            <w:r w:rsidRPr="001C554B">
              <w:rPr>
                <w:rFonts w:eastAsia="Times New Roman" w:cs="Times New Roman"/>
                <w:color w:val="auto"/>
                <w:lang w:eastAsia="ru-RU"/>
              </w:rPr>
              <w:t>Форма предоставления</w:t>
            </w:r>
          </w:p>
        </w:tc>
        <w:tc>
          <w:tcPr>
            <w:cnfStyle w:val="000010000000"/>
            <w:tcW w:w="606" w:type="pct"/>
            <w:tcBorders>
              <w:left w:val="single" w:sz="4" w:space="0" w:color="FFFFFF" w:themeColor="background1"/>
              <w:bottom w:val="double" w:sz="4" w:space="0" w:color="4F81BD" w:themeColor="accent1"/>
              <w:right w:val="single" w:sz="4" w:space="0" w:color="FFFFFF" w:themeColor="background1"/>
            </w:tcBorders>
            <w:shd w:val="clear" w:color="auto" w:fill="D99594" w:themeFill="accent2" w:themeFillTint="99"/>
          </w:tcPr>
          <w:p w:rsidR="001C554B" w:rsidRPr="001C554B" w:rsidRDefault="001C554B" w:rsidP="00C41ED7">
            <w:pPr>
              <w:jc w:val="center"/>
              <w:rPr>
                <w:rFonts w:eastAsia="Times New Roman" w:cs="Times New Roman"/>
                <w:color w:val="auto"/>
                <w:lang w:eastAsia="ru-RU"/>
              </w:rPr>
            </w:pPr>
            <w:r w:rsidRPr="001C554B">
              <w:rPr>
                <w:rFonts w:eastAsia="Times New Roman" w:cs="Times New Roman"/>
                <w:color w:val="auto"/>
                <w:lang w:eastAsia="ru-RU"/>
              </w:rPr>
              <w:t>Срок исполнения</w:t>
            </w:r>
          </w:p>
        </w:tc>
        <w:tc>
          <w:tcPr>
            <w:tcW w:w="906" w:type="pct"/>
            <w:tcBorders>
              <w:top w:val="single" w:sz="8" w:space="0" w:color="4F81BD" w:themeColor="accent1"/>
              <w:left w:val="single" w:sz="4" w:space="0" w:color="FFFFFF" w:themeColor="background1"/>
              <w:bottom w:val="double" w:sz="4" w:space="0" w:color="4F81BD" w:themeColor="accent1"/>
            </w:tcBorders>
            <w:shd w:val="clear" w:color="auto" w:fill="D99594" w:themeFill="accent2" w:themeFillTint="99"/>
          </w:tcPr>
          <w:p w:rsidR="001C554B" w:rsidRPr="001C554B" w:rsidRDefault="001C554B" w:rsidP="00C41ED7">
            <w:pPr>
              <w:jc w:val="center"/>
              <w:cnfStyle w:val="100000000000"/>
              <w:rPr>
                <w:rFonts w:eastAsia="Times New Roman" w:cs="Times New Roman"/>
                <w:color w:val="auto"/>
                <w:lang w:eastAsia="ru-RU"/>
              </w:rPr>
            </w:pPr>
            <w:r w:rsidRPr="001C554B">
              <w:rPr>
                <w:rFonts w:eastAsia="Times New Roman" w:cs="Times New Roman"/>
                <w:color w:val="auto"/>
                <w:lang w:eastAsia="ru-RU"/>
              </w:rPr>
              <w:t>Ссылка на нормативно правовой акт</w:t>
            </w:r>
          </w:p>
        </w:tc>
      </w:tr>
      <w:tr w:rsidR="001C554B" w:rsidRPr="001C554B" w:rsidTr="00612ED9">
        <w:trPr>
          <w:cnfStyle w:val="000000100000"/>
        </w:trPr>
        <w:tc>
          <w:tcPr>
            <w:cnfStyle w:val="001000000000"/>
            <w:tcW w:w="164" w:type="pct"/>
            <w:vMerge w:val="restart"/>
            <w:tcBorders>
              <w:top w:val="double" w:sz="4" w:space="0" w:color="4F81BD" w:themeColor="accent1"/>
            </w:tcBorders>
          </w:tcPr>
          <w:p w:rsidR="001C554B" w:rsidRPr="001C554B" w:rsidRDefault="001C554B" w:rsidP="00C41ED7">
            <w:pPr>
              <w:rPr>
                <w:rFonts w:eastAsia="Times New Roman" w:cs="Times New Roman"/>
                <w:lang w:eastAsia="ru-RU"/>
              </w:rPr>
            </w:pPr>
            <w:r w:rsidRPr="001C554B">
              <w:rPr>
                <w:rFonts w:eastAsia="Times New Roman" w:cs="Times New Roman"/>
                <w:lang w:eastAsia="ru-RU"/>
              </w:rPr>
              <w:t>1</w:t>
            </w:r>
          </w:p>
        </w:tc>
        <w:tc>
          <w:tcPr>
            <w:cnfStyle w:val="000010000000"/>
            <w:tcW w:w="762" w:type="pct"/>
            <w:vMerge w:val="restart"/>
            <w:tcBorders>
              <w:top w:val="double" w:sz="4" w:space="0" w:color="4F81BD" w:themeColor="accent1"/>
            </w:tcBorders>
          </w:tcPr>
          <w:p w:rsidR="001C554B" w:rsidRPr="001C554B" w:rsidRDefault="001C554B" w:rsidP="00C41ED7">
            <w:pPr>
              <w:autoSpaceDE w:val="0"/>
              <w:autoSpaceDN w:val="0"/>
              <w:adjustRightInd w:val="0"/>
              <w:rPr>
                <w:rFonts w:eastAsia="Times New Roman" w:cs="Times New Roman"/>
                <w:lang w:eastAsia="ru-RU"/>
              </w:rPr>
            </w:pPr>
            <w:r w:rsidRPr="001C554B">
              <w:rPr>
                <w:rFonts w:eastAsia="Times New Roman" w:cs="Times New Roman"/>
                <w:lang w:eastAsia="ru-RU"/>
              </w:rPr>
              <w:t>Подача заявки на технологическое присоединение</w:t>
            </w:r>
          </w:p>
        </w:tc>
        <w:tc>
          <w:tcPr>
            <w:tcW w:w="781" w:type="pct"/>
            <w:tcBorders>
              <w:top w:val="double" w:sz="4" w:space="0" w:color="4F81BD" w:themeColor="accent1"/>
            </w:tcBorders>
          </w:tcPr>
          <w:p w:rsidR="001C554B" w:rsidRPr="001C554B" w:rsidRDefault="001C554B" w:rsidP="00C41ED7">
            <w:pPr>
              <w:autoSpaceDE w:val="0"/>
              <w:autoSpaceDN w:val="0"/>
              <w:adjustRightInd w:val="0"/>
              <w:spacing w:after="60"/>
              <w:cnfStyle w:val="000000100000"/>
              <w:rPr>
                <w:rFonts w:eastAsia="Times New Roman" w:cs="Times New Roman"/>
                <w:lang w:eastAsia="ru-RU"/>
              </w:rPr>
            </w:pPr>
          </w:p>
        </w:tc>
        <w:tc>
          <w:tcPr>
            <w:cnfStyle w:val="000010000000"/>
            <w:tcW w:w="926" w:type="pct"/>
            <w:tcBorders>
              <w:top w:val="double" w:sz="4" w:space="0" w:color="4F81BD" w:themeColor="accent1"/>
            </w:tcBorders>
          </w:tcPr>
          <w:p w:rsidR="001C554B" w:rsidRPr="001C554B" w:rsidRDefault="001C554B" w:rsidP="00C41ED7">
            <w:pPr>
              <w:autoSpaceDE w:val="0"/>
              <w:autoSpaceDN w:val="0"/>
              <w:adjustRightInd w:val="0"/>
              <w:rPr>
                <w:rFonts w:eastAsia="Times New Roman" w:cs="Times New Roman"/>
                <w:lang w:eastAsia="ru-RU"/>
              </w:rPr>
            </w:pPr>
            <w:r w:rsidRPr="001C554B">
              <w:rPr>
                <w:rFonts w:eastAsia="Times New Roman" w:cs="Times New Roman"/>
                <w:b/>
                <w:bCs/>
                <w:lang w:eastAsia="ru-RU"/>
              </w:rPr>
              <w:t>1.1.</w:t>
            </w:r>
            <w:r w:rsidRPr="001C554B">
              <w:rPr>
                <w:rFonts w:eastAsia="Times New Roman" w:cs="Times New Roman"/>
                <w:lang w:eastAsia="ru-RU"/>
              </w:rPr>
              <w:t xml:space="preserve"> Заявитель подает заявку на технологическое присоединение</w:t>
            </w:r>
          </w:p>
          <w:p w:rsidR="001C554B" w:rsidRPr="001C554B" w:rsidRDefault="001C554B" w:rsidP="00C41ED7">
            <w:pPr>
              <w:autoSpaceDE w:val="0"/>
              <w:autoSpaceDN w:val="0"/>
              <w:adjustRightInd w:val="0"/>
              <w:rPr>
                <w:rFonts w:eastAsia="Times New Roman" w:cs="Times New Roman"/>
                <w:lang w:eastAsia="ru-RU"/>
              </w:rPr>
            </w:pPr>
          </w:p>
        </w:tc>
        <w:tc>
          <w:tcPr>
            <w:tcW w:w="855" w:type="pct"/>
            <w:tcBorders>
              <w:top w:val="double" w:sz="4" w:space="0" w:color="4F81BD" w:themeColor="accent1"/>
            </w:tcBorders>
          </w:tcPr>
          <w:p w:rsidR="001C554B" w:rsidRPr="001C554B" w:rsidRDefault="001C554B" w:rsidP="00C41ED7">
            <w:pPr>
              <w:pStyle w:val="af"/>
              <w:autoSpaceDE w:val="0"/>
              <w:autoSpaceDN w:val="0"/>
              <w:adjustRightInd w:val="0"/>
              <w:ind w:left="34"/>
              <w:cnfStyle w:val="000000100000"/>
              <w:rPr>
                <w:rFonts w:eastAsia="Times New Roman" w:cs="Times New Roman"/>
                <w:lang w:eastAsia="ru-RU"/>
              </w:rPr>
            </w:pPr>
            <w:r w:rsidRPr="001C554B">
              <w:rPr>
                <w:rFonts w:eastAsia="Times New Roman" w:cs="Times New Roman"/>
                <w:lang w:eastAsia="ru-RU"/>
              </w:rPr>
              <w:t xml:space="preserve">Письменная форма заявки подается очно через офис, либо по средствам почтового отправления.  </w:t>
            </w:r>
          </w:p>
          <w:p w:rsidR="001C554B" w:rsidRPr="001C554B" w:rsidRDefault="001C554B" w:rsidP="001C554B">
            <w:pPr>
              <w:pStyle w:val="af"/>
              <w:autoSpaceDE w:val="0"/>
              <w:autoSpaceDN w:val="0"/>
              <w:adjustRightInd w:val="0"/>
              <w:ind w:left="34"/>
              <w:cnfStyle w:val="000000100000"/>
              <w:rPr>
                <w:rFonts w:eastAsia="Times New Roman" w:cs="Times New Roman"/>
                <w:lang w:eastAsia="ru-RU"/>
              </w:rPr>
            </w:pPr>
            <w:r w:rsidRPr="001C554B">
              <w:rPr>
                <w:rFonts w:eastAsia="Times New Roman" w:cs="Times New Roman"/>
                <w:lang w:eastAsia="ru-RU"/>
              </w:rPr>
              <w:t>Электронная форма</w:t>
            </w:r>
            <w:r>
              <w:rPr>
                <w:rFonts w:eastAsia="Times New Roman" w:cs="Times New Roman"/>
                <w:lang w:eastAsia="ru-RU"/>
              </w:rPr>
              <w:t xml:space="preserve"> </w:t>
            </w:r>
            <w:r w:rsidRPr="001C554B">
              <w:rPr>
                <w:rFonts w:eastAsia="Times New Roman" w:cs="Times New Roman"/>
                <w:lang w:eastAsia="ru-RU"/>
              </w:rPr>
              <w:t xml:space="preserve">заявки (при максимальной мощности до 8900кВт)  </w:t>
            </w:r>
            <w:r w:rsidRPr="001C554B">
              <w:rPr>
                <w:rFonts w:eastAsia="Times New Roman" w:cs="Times New Roman"/>
                <w:lang w:eastAsia="ru-RU"/>
              </w:rPr>
              <w:lastRenderedPageBreak/>
              <w:t xml:space="preserve">подается через Личный кабинет клиента на сайте </w:t>
            </w:r>
            <w:r>
              <w:rPr>
                <w:rFonts w:eastAsia="Times New Roman" w:cs="Times New Roman"/>
                <w:lang w:eastAsia="ru-RU"/>
              </w:rPr>
              <w:t>АО "Энерго-Альянс"</w:t>
            </w:r>
            <w:r w:rsidRPr="001C554B">
              <w:rPr>
                <w:rFonts w:eastAsia="Times New Roman" w:cs="Times New Roman"/>
                <w:lang w:eastAsia="ru-RU"/>
              </w:rPr>
              <w:t xml:space="preserve"> </w:t>
            </w:r>
          </w:p>
        </w:tc>
        <w:tc>
          <w:tcPr>
            <w:cnfStyle w:val="000010000000"/>
            <w:tcW w:w="606" w:type="pct"/>
            <w:tcBorders>
              <w:top w:val="double" w:sz="4" w:space="0" w:color="4F81BD" w:themeColor="accent1"/>
            </w:tcBorders>
          </w:tcPr>
          <w:p w:rsidR="001C554B" w:rsidRPr="001C554B" w:rsidRDefault="001C554B" w:rsidP="00C41ED7">
            <w:pPr>
              <w:rPr>
                <w:rFonts w:eastAsia="Times New Roman" w:cs="Times New Roman"/>
                <w:lang w:eastAsia="ru-RU"/>
              </w:rPr>
            </w:pPr>
            <w:r w:rsidRPr="001C554B">
              <w:rPr>
                <w:rFonts w:eastAsia="Times New Roman" w:cs="Times New Roman"/>
                <w:lang w:eastAsia="ru-RU"/>
              </w:rPr>
              <w:lastRenderedPageBreak/>
              <w:t>Не ограничен</w:t>
            </w:r>
          </w:p>
        </w:tc>
        <w:tc>
          <w:tcPr>
            <w:tcW w:w="906" w:type="pct"/>
            <w:tcBorders>
              <w:top w:val="double" w:sz="4" w:space="0" w:color="4F81BD" w:themeColor="accent1"/>
            </w:tcBorders>
          </w:tcPr>
          <w:p w:rsidR="001C554B" w:rsidRPr="001C554B" w:rsidRDefault="001C554B" w:rsidP="00C41ED7">
            <w:pPr>
              <w:cnfStyle w:val="000000100000"/>
              <w:rPr>
                <w:rFonts w:eastAsia="Times New Roman" w:cs="Times New Roman"/>
                <w:lang w:eastAsia="ru-RU"/>
              </w:rPr>
            </w:pPr>
            <w:r w:rsidRPr="001C554B">
              <w:rPr>
                <w:rFonts w:cs="Times New Roman"/>
              </w:rPr>
              <w:t>Пункты 7, 8, 10, 13, 50, 51 Правил технологического присоединения энергопринимающих устройств потребителей электрической энергии</w:t>
            </w:r>
          </w:p>
        </w:tc>
      </w:tr>
      <w:tr w:rsidR="001C554B" w:rsidRPr="001C554B" w:rsidTr="00612ED9">
        <w:trPr>
          <w:trHeight w:val="86"/>
        </w:trPr>
        <w:tc>
          <w:tcPr>
            <w:cnfStyle w:val="001000000000"/>
            <w:tcW w:w="164" w:type="pct"/>
            <w:vMerge/>
          </w:tcPr>
          <w:p w:rsidR="001C554B" w:rsidRPr="001C554B" w:rsidRDefault="001C554B" w:rsidP="00C41ED7">
            <w:pPr>
              <w:rPr>
                <w:rFonts w:eastAsia="Times New Roman" w:cs="Times New Roman"/>
                <w:lang w:eastAsia="ru-RU"/>
              </w:rPr>
            </w:pPr>
          </w:p>
        </w:tc>
        <w:tc>
          <w:tcPr>
            <w:cnfStyle w:val="000010000000"/>
            <w:tcW w:w="762" w:type="pct"/>
            <w:vMerge/>
          </w:tcPr>
          <w:p w:rsidR="001C554B" w:rsidRPr="001C554B" w:rsidRDefault="001C554B" w:rsidP="00C41ED7">
            <w:pPr>
              <w:autoSpaceDE w:val="0"/>
              <w:autoSpaceDN w:val="0"/>
              <w:adjustRightInd w:val="0"/>
              <w:rPr>
                <w:rFonts w:eastAsia="Times New Roman" w:cs="Times New Roman"/>
                <w:lang w:eastAsia="ru-RU"/>
              </w:rPr>
            </w:pPr>
          </w:p>
        </w:tc>
        <w:tc>
          <w:tcPr>
            <w:tcW w:w="781" w:type="pct"/>
          </w:tcPr>
          <w:p w:rsidR="001C554B" w:rsidRPr="001C554B" w:rsidRDefault="001C554B" w:rsidP="00C41ED7">
            <w:pPr>
              <w:autoSpaceDE w:val="0"/>
              <w:autoSpaceDN w:val="0"/>
              <w:adjustRightInd w:val="0"/>
              <w:cnfStyle w:val="000000000000"/>
              <w:rPr>
                <w:rFonts w:eastAsia="Times New Roman" w:cs="Times New Roman"/>
                <w:lang w:eastAsia="ru-RU"/>
              </w:rPr>
            </w:pPr>
            <w:r w:rsidRPr="001C554B">
              <w:rPr>
                <w:rFonts w:eastAsia="Times New Roman" w:cs="Times New Roman"/>
                <w:lang w:eastAsia="ru-RU"/>
              </w:rPr>
              <w:t>При отсутствии сведений и документов,  установленных законодательством</w:t>
            </w:r>
          </w:p>
        </w:tc>
        <w:tc>
          <w:tcPr>
            <w:cnfStyle w:val="000010000000"/>
            <w:tcW w:w="926" w:type="pct"/>
          </w:tcPr>
          <w:p w:rsidR="001C554B" w:rsidRPr="001C554B" w:rsidRDefault="001C554B" w:rsidP="00C41ED7">
            <w:pPr>
              <w:autoSpaceDE w:val="0"/>
              <w:autoSpaceDN w:val="0"/>
              <w:adjustRightInd w:val="0"/>
              <w:rPr>
                <w:rFonts w:eastAsia="Times New Roman" w:cs="Times New Roman"/>
                <w:lang w:eastAsia="ru-RU"/>
              </w:rPr>
            </w:pPr>
            <w:r w:rsidRPr="001C554B">
              <w:rPr>
                <w:rFonts w:eastAsia="Times New Roman" w:cs="Times New Roman"/>
                <w:b/>
                <w:bCs/>
                <w:lang w:eastAsia="ru-RU"/>
              </w:rPr>
              <w:t>1.2</w:t>
            </w:r>
            <w:r w:rsidRPr="001C554B">
              <w:rPr>
                <w:rFonts w:eastAsia="Times New Roman" w:cs="Times New Roman"/>
                <w:lang w:eastAsia="ru-RU"/>
              </w:rPr>
              <w:t>. Сетевая организация направляет уведомление заявителю</w:t>
            </w:r>
            <w:r>
              <w:rPr>
                <w:rFonts w:eastAsia="Times New Roman" w:cs="Times New Roman"/>
                <w:lang w:eastAsia="ru-RU"/>
              </w:rPr>
              <w:t xml:space="preserve"> </w:t>
            </w:r>
            <w:r w:rsidRPr="001C554B">
              <w:rPr>
                <w:rFonts w:eastAsia="Times New Roman" w:cs="Times New Roman"/>
                <w:lang w:eastAsia="ru-RU"/>
              </w:rPr>
              <w:t>о необходимости предоставления недостающих сведений и/или документов к заявке</w:t>
            </w:r>
          </w:p>
        </w:tc>
        <w:tc>
          <w:tcPr>
            <w:tcW w:w="855" w:type="pct"/>
          </w:tcPr>
          <w:p w:rsidR="001C554B" w:rsidRPr="001C554B" w:rsidRDefault="001C554B" w:rsidP="001C554B">
            <w:pPr>
              <w:autoSpaceDE w:val="0"/>
              <w:autoSpaceDN w:val="0"/>
              <w:adjustRightInd w:val="0"/>
              <w:cnfStyle w:val="000000000000"/>
              <w:rPr>
                <w:rFonts w:eastAsia="Times New Roman" w:cs="Times New Roman"/>
                <w:lang w:eastAsia="ru-RU"/>
              </w:rPr>
            </w:pPr>
            <w:r w:rsidRPr="001C554B">
              <w:rPr>
                <w:rFonts w:eastAsia="Times New Roman" w:cs="Times New Roman"/>
                <w:lang w:eastAsia="ru-RU"/>
              </w:rPr>
              <w:t>Уведомление в письменной форме направляется способом</w:t>
            </w:r>
            <w:r w:rsidRPr="001C554B">
              <w:rPr>
                <w:rFonts w:cs="Times New Roman"/>
              </w:rPr>
              <w:t xml:space="preserve">(в т.ч. посредствам Личного кабинета), позволяющим подтвердить факт получения, или выдается заявителю в офисе </w:t>
            </w:r>
            <w:r>
              <w:rPr>
                <w:rFonts w:cs="Times New Roman"/>
              </w:rPr>
              <w:t xml:space="preserve">лично </w:t>
            </w:r>
            <w:r w:rsidRPr="001C554B">
              <w:rPr>
                <w:rFonts w:eastAsia="Times New Roman" w:cs="Times New Roman"/>
                <w:lang w:eastAsia="ru-RU"/>
              </w:rPr>
              <w:t>под роспись</w:t>
            </w:r>
          </w:p>
        </w:tc>
        <w:tc>
          <w:tcPr>
            <w:cnfStyle w:val="000010000000"/>
            <w:tcW w:w="606" w:type="pct"/>
          </w:tcPr>
          <w:p w:rsidR="001C554B" w:rsidRPr="001C554B" w:rsidRDefault="001C554B" w:rsidP="00C41ED7">
            <w:pPr>
              <w:pStyle w:val="af"/>
              <w:autoSpaceDE w:val="0"/>
              <w:autoSpaceDN w:val="0"/>
              <w:adjustRightInd w:val="0"/>
              <w:ind w:left="34"/>
              <w:rPr>
                <w:rFonts w:ascii="Arial Narrow" w:hAnsi="Arial Narrow"/>
              </w:rPr>
            </w:pPr>
            <w:r w:rsidRPr="001C554B">
              <w:rPr>
                <w:rFonts w:eastAsia="Times New Roman" w:cs="Times New Roman"/>
                <w:lang w:eastAsia="ru-RU"/>
              </w:rPr>
              <w:t>6 рабочих дней после получения заявки</w:t>
            </w:r>
          </w:p>
        </w:tc>
        <w:tc>
          <w:tcPr>
            <w:tcW w:w="906" w:type="pct"/>
          </w:tcPr>
          <w:p w:rsidR="001C554B" w:rsidRPr="001C554B" w:rsidRDefault="001C554B" w:rsidP="00C41ED7">
            <w:pPr>
              <w:autoSpaceDE w:val="0"/>
              <w:autoSpaceDN w:val="0"/>
              <w:adjustRightInd w:val="0"/>
              <w:ind w:left="-16" w:hanging="16"/>
              <w:cnfStyle w:val="000000000000"/>
              <w:rPr>
                <w:rFonts w:eastAsia="Times New Roman" w:cs="Times New Roman"/>
                <w:lang w:eastAsia="ru-RU"/>
              </w:rPr>
            </w:pPr>
            <w:r w:rsidRPr="001C554B">
              <w:rPr>
                <w:rFonts w:cs="Times New Roman"/>
              </w:rPr>
              <w:t>Пункт 15 Правил технологического присоединения энергопринимающих устройств потребителей электрической энергии</w:t>
            </w:r>
          </w:p>
        </w:tc>
      </w:tr>
      <w:tr w:rsidR="001C554B" w:rsidRPr="001C554B" w:rsidTr="00612ED9">
        <w:trPr>
          <w:cnfStyle w:val="000000100000"/>
          <w:trHeight w:val="86"/>
        </w:trPr>
        <w:tc>
          <w:tcPr>
            <w:cnfStyle w:val="001000000000"/>
            <w:tcW w:w="164" w:type="pct"/>
            <w:vMerge/>
          </w:tcPr>
          <w:p w:rsidR="001C554B" w:rsidRPr="001C554B" w:rsidRDefault="001C554B" w:rsidP="00C41ED7">
            <w:pPr>
              <w:rPr>
                <w:rFonts w:eastAsia="Times New Roman" w:cs="Times New Roman"/>
                <w:lang w:eastAsia="ru-RU"/>
              </w:rPr>
            </w:pPr>
          </w:p>
        </w:tc>
        <w:tc>
          <w:tcPr>
            <w:cnfStyle w:val="000010000000"/>
            <w:tcW w:w="762" w:type="pct"/>
            <w:vMerge/>
          </w:tcPr>
          <w:p w:rsidR="001C554B" w:rsidRPr="001C554B" w:rsidRDefault="001C554B" w:rsidP="00C41ED7">
            <w:pPr>
              <w:autoSpaceDE w:val="0"/>
              <w:autoSpaceDN w:val="0"/>
              <w:adjustRightInd w:val="0"/>
              <w:rPr>
                <w:rFonts w:eastAsia="Times New Roman" w:cs="Times New Roman"/>
                <w:lang w:eastAsia="ru-RU"/>
              </w:rPr>
            </w:pPr>
          </w:p>
        </w:tc>
        <w:tc>
          <w:tcPr>
            <w:tcW w:w="781" w:type="pct"/>
          </w:tcPr>
          <w:p w:rsidR="001C554B" w:rsidRPr="001C554B" w:rsidRDefault="001C554B" w:rsidP="00C41ED7">
            <w:pPr>
              <w:autoSpaceDE w:val="0"/>
              <w:autoSpaceDN w:val="0"/>
              <w:adjustRightInd w:val="0"/>
              <w:cnfStyle w:val="000000100000"/>
              <w:rPr>
                <w:rFonts w:eastAsia="Times New Roman" w:cs="Times New Roman"/>
                <w:lang w:eastAsia="ru-RU"/>
              </w:rPr>
            </w:pPr>
            <w:r w:rsidRPr="001C554B">
              <w:rPr>
                <w:rFonts w:eastAsia="Times New Roman" w:cs="Times New Roman"/>
                <w:lang w:eastAsia="ru-RU"/>
              </w:rPr>
              <w:t xml:space="preserve">При мощности энергопринимающих устройств свыше 670 кВт </w:t>
            </w:r>
          </w:p>
          <w:p w:rsidR="001C554B" w:rsidRPr="001C554B" w:rsidRDefault="001C554B" w:rsidP="00C41ED7">
            <w:pPr>
              <w:autoSpaceDE w:val="0"/>
              <w:autoSpaceDN w:val="0"/>
              <w:adjustRightInd w:val="0"/>
              <w:cnfStyle w:val="000000100000"/>
              <w:rPr>
                <w:rFonts w:eastAsia="Times New Roman" w:cs="Times New Roman"/>
                <w:lang w:eastAsia="ru-RU"/>
              </w:rPr>
            </w:pPr>
          </w:p>
        </w:tc>
        <w:tc>
          <w:tcPr>
            <w:cnfStyle w:val="000010000000"/>
            <w:tcW w:w="926" w:type="pct"/>
          </w:tcPr>
          <w:p w:rsidR="001C554B" w:rsidRPr="001C554B" w:rsidRDefault="001C554B" w:rsidP="00C41ED7">
            <w:pPr>
              <w:autoSpaceDE w:val="0"/>
              <w:autoSpaceDN w:val="0"/>
              <w:adjustRightInd w:val="0"/>
              <w:rPr>
                <w:rFonts w:eastAsia="Times New Roman" w:cs="Times New Roman"/>
                <w:b/>
                <w:bCs/>
                <w:lang w:eastAsia="ru-RU"/>
              </w:rPr>
            </w:pPr>
            <w:r w:rsidRPr="001C554B">
              <w:rPr>
                <w:rFonts w:eastAsia="Times New Roman" w:cs="Times New Roman"/>
                <w:b/>
                <w:bCs/>
                <w:lang w:eastAsia="ru-RU"/>
              </w:rPr>
              <w:t>1.3. </w:t>
            </w:r>
            <w:r w:rsidRPr="001C554B">
              <w:rPr>
                <w:rFonts w:eastAsia="Times New Roman" w:cs="Times New Roman"/>
                <w:lang w:eastAsia="ru-RU"/>
              </w:rPr>
              <w:t xml:space="preserve">Направление </w:t>
            </w:r>
            <w:r>
              <w:rPr>
                <w:rFonts w:eastAsia="Times New Roman" w:cs="Times New Roman"/>
                <w:lang w:eastAsia="ru-RU"/>
              </w:rPr>
              <w:t>АО "Энерго-Альянс"</w:t>
            </w:r>
            <w:r w:rsidRPr="001C554B">
              <w:rPr>
                <w:rFonts w:eastAsia="Times New Roman" w:cs="Times New Roman"/>
                <w:lang w:eastAsia="ru-RU"/>
              </w:rPr>
              <w:t xml:space="preserve"> копии заявки на рассмотрение системному оператору</w:t>
            </w:r>
          </w:p>
        </w:tc>
        <w:tc>
          <w:tcPr>
            <w:tcW w:w="855" w:type="pct"/>
          </w:tcPr>
          <w:p w:rsidR="001C554B" w:rsidRPr="001C554B" w:rsidRDefault="001C554B" w:rsidP="00C41ED7">
            <w:pPr>
              <w:autoSpaceDE w:val="0"/>
              <w:autoSpaceDN w:val="0"/>
              <w:adjustRightInd w:val="0"/>
              <w:cnfStyle w:val="000000100000"/>
              <w:rPr>
                <w:rFonts w:eastAsia="Times New Roman" w:cs="Times New Roman"/>
                <w:lang w:eastAsia="ru-RU"/>
              </w:rPr>
            </w:pPr>
            <w:r w:rsidRPr="001C554B">
              <w:rPr>
                <w:rFonts w:eastAsia="Times New Roman" w:cs="Times New Roman"/>
                <w:lang w:eastAsia="ru-RU"/>
              </w:rPr>
              <w:t>Письменная</w:t>
            </w:r>
          </w:p>
        </w:tc>
        <w:tc>
          <w:tcPr>
            <w:cnfStyle w:val="000010000000"/>
            <w:tcW w:w="606" w:type="pct"/>
          </w:tcPr>
          <w:p w:rsidR="001C554B" w:rsidRPr="001C554B" w:rsidRDefault="001C554B" w:rsidP="00C41ED7">
            <w:pPr>
              <w:pStyle w:val="af"/>
              <w:autoSpaceDE w:val="0"/>
              <w:autoSpaceDN w:val="0"/>
              <w:adjustRightInd w:val="0"/>
              <w:ind w:left="34"/>
              <w:rPr>
                <w:rFonts w:eastAsia="Times New Roman" w:cs="Times New Roman"/>
                <w:lang w:eastAsia="ru-RU"/>
              </w:rPr>
            </w:pPr>
            <w:r w:rsidRPr="001C554B">
              <w:rPr>
                <w:rFonts w:eastAsia="Times New Roman" w:cs="Times New Roman"/>
                <w:lang w:eastAsia="ru-RU"/>
              </w:rPr>
              <w:t>5 рабочих дней с даты получения заявки</w:t>
            </w:r>
          </w:p>
        </w:tc>
        <w:tc>
          <w:tcPr>
            <w:tcW w:w="906" w:type="pct"/>
          </w:tcPr>
          <w:p w:rsidR="001C554B" w:rsidRPr="001C554B" w:rsidRDefault="001C554B" w:rsidP="00C41ED7">
            <w:pPr>
              <w:autoSpaceDE w:val="0"/>
              <w:autoSpaceDN w:val="0"/>
              <w:adjustRightInd w:val="0"/>
              <w:ind w:left="-16" w:hanging="16"/>
              <w:cnfStyle w:val="000000100000"/>
              <w:rPr>
                <w:rFonts w:cs="Times New Roman"/>
              </w:rPr>
            </w:pPr>
            <w:r w:rsidRPr="001C554B">
              <w:rPr>
                <w:rFonts w:cs="Times New Roman"/>
              </w:rPr>
              <w:t>Пункт 21 Правил технологического присоединения энергопринимающих устройств потребителей электрической энергии</w:t>
            </w:r>
          </w:p>
        </w:tc>
      </w:tr>
      <w:tr w:rsidR="001C554B" w:rsidRPr="001C554B" w:rsidTr="00612ED9">
        <w:trPr>
          <w:trHeight w:val="86"/>
        </w:trPr>
        <w:tc>
          <w:tcPr>
            <w:cnfStyle w:val="001000000000"/>
            <w:tcW w:w="164" w:type="pct"/>
            <w:vMerge w:val="restart"/>
          </w:tcPr>
          <w:p w:rsidR="001C554B" w:rsidRPr="001C554B" w:rsidRDefault="001C554B" w:rsidP="00C41ED7">
            <w:pPr>
              <w:rPr>
                <w:rFonts w:eastAsia="Times New Roman" w:cs="Times New Roman"/>
                <w:lang w:eastAsia="ru-RU"/>
              </w:rPr>
            </w:pPr>
            <w:r w:rsidRPr="001C554B">
              <w:rPr>
                <w:rFonts w:eastAsia="Times New Roman" w:cs="Times New Roman"/>
                <w:lang w:eastAsia="ru-RU"/>
              </w:rPr>
              <w:t>2</w:t>
            </w:r>
          </w:p>
        </w:tc>
        <w:tc>
          <w:tcPr>
            <w:cnfStyle w:val="000010000000"/>
            <w:tcW w:w="762" w:type="pct"/>
            <w:vMerge w:val="restart"/>
          </w:tcPr>
          <w:p w:rsidR="001C554B" w:rsidRPr="001C554B" w:rsidRDefault="001C554B" w:rsidP="00C41ED7">
            <w:pPr>
              <w:autoSpaceDE w:val="0"/>
              <w:autoSpaceDN w:val="0"/>
              <w:adjustRightInd w:val="0"/>
              <w:rPr>
                <w:rFonts w:cs="Times New Roman"/>
              </w:rPr>
            </w:pPr>
            <w:r w:rsidRPr="001C554B">
              <w:rPr>
                <w:rFonts w:cs="Times New Roman"/>
              </w:rPr>
              <w:t>Заключение договора об осуществлении технологического присоединения к электрическим сетям</w:t>
            </w:r>
          </w:p>
        </w:tc>
        <w:tc>
          <w:tcPr>
            <w:tcW w:w="781" w:type="pct"/>
          </w:tcPr>
          <w:p w:rsidR="001C554B" w:rsidRPr="001C554B" w:rsidRDefault="001C554B" w:rsidP="00C41ED7">
            <w:pPr>
              <w:autoSpaceDE w:val="0"/>
              <w:autoSpaceDN w:val="0"/>
              <w:adjustRightInd w:val="0"/>
              <w:cnfStyle w:val="000000000000"/>
              <w:rPr>
                <w:rFonts w:eastAsia="Times New Roman" w:cs="Times New Roman"/>
                <w:lang w:eastAsia="ru-RU"/>
              </w:rPr>
            </w:pPr>
            <w:r w:rsidRPr="001C554B">
              <w:rPr>
                <w:rFonts w:eastAsia="Times New Roman" w:cs="Times New Roman"/>
                <w:lang w:eastAsia="ru-RU"/>
              </w:rPr>
              <w:t>Направление технических условий на согласование  системному оператору</w:t>
            </w:r>
            <w:r>
              <w:rPr>
                <w:rFonts w:eastAsia="Times New Roman" w:cs="Times New Roman"/>
                <w:lang w:eastAsia="ru-RU"/>
              </w:rPr>
              <w:t xml:space="preserve"> </w:t>
            </w:r>
            <w:r w:rsidRPr="001C554B">
              <w:rPr>
                <w:rFonts w:eastAsia="Times New Roman" w:cs="Times New Roman"/>
                <w:lang w:eastAsia="ru-RU"/>
              </w:rPr>
              <w:t>(при максимальной мощности свыше 5 МВт)</w:t>
            </w:r>
          </w:p>
        </w:tc>
        <w:tc>
          <w:tcPr>
            <w:cnfStyle w:val="000010000000"/>
            <w:tcW w:w="926" w:type="pct"/>
          </w:tcPr>
          <w:p w:rsidR="001C554B" w:rsidRPr="001C554B" w:rsidRDefault="001C554B" w:rsidP="00C41ED7">
            <w:pPr>
              <w:autoSpaceDE w:val="0"/>
              <w:autoSpaceDN w:val="0"/>
              <w:adjustRightInd w:val="0"/>
              <w:rPr>
                <w:rFonts w:eastAsia="Times New Roman" w:cs="Times New Roman"/>
                <w:b/>
                <w:bCs/>
                <w:lang w:eastAsia="ru-RU"/>
              </w:rPr>
            </w:pPr>
            <w:r w:rsidRPr="001C554B">
              <w:rPr>
                <w:rFonts w:eastAsia="Times New Roman" w:cs="Times New Roman"/>
                <w:b/>
                <w:bCs/>
                <w:lang w:eastAsia="ru-RU"/>
              </w:rPr>
              <w:t>2.1. </w:t>
            </w:r>
            <w:r w:rsidRPr="001C554B">
              <w:rPr>
                <w:rFonts w:eastAsia="Times New Roman" w:cs="Times New Roman"/>
                <w:lang w:eastAsia="ru-RU"/>
              </w:rPr>
              <w:t>Направление заявителю уведомления об увеличении срока подготовки договора на ТП в связи с согласованием технических условий с системным оператором (при максимальной мощности свыше 5 МВт)</w:t>
            </w:r>
          </w:p>
        </w:tc>
        <w:tc>
          <w:tcPr>
            <w:tcW w:w="855" w:type="pct"/>
          </w:tcPr>
          <w:p w:rsidR="001C554B" w:rsidRPr="001C554B" w:rsidRDefault="001C554B" w:rsidP="001C554B">
            <w:pPr>
              <w:autoSpaceDE w:val="0"/>
              <w:autoSpaceDN w:val="0"/>
              <w:adjustRightInd w:val="0"/>
              <w:cnfStyle w:val="000000000000"/>
              <w:rPr>
                <w:rFonts w:eastAsia="Times New Roman" w:cs="Times New Roman"/>
                <w:lang w:eastAsia="ru-RU"/>
              </w:rPr>
            </w:pPr>
            <w:r w:rsidRPr="001C554B">
              <w:rPr>
                <w:rFonts w:eastAsia="Times New Roman" w:cs="Times New Roman"/>
                <w:lang w:eastAsia="ru-RU"/>
              </w:rPr>
              <w:t>Уведомление в письменной форме направляется способом</w:t>
            </w:r>
            <w:r w:rsidRPr="001C554B">
              <w:rPr>
                <w:rFonts w:cs="Times New Roman"/>
              </w:rPr>
              <w:t xml:space="preserve">, позволяющим подтвердить факт получения, или выдача заявителю в офисе </w:t>
            </w:r>
            <w:r>
              <w:rPr>
                <w:rFonts w:cs="Times New Roman"/>
              </w:rPr>
              <w:t xml:space="preserve">лично </w:t>
            </w:r>
            <w:r w:rsidRPr="001C554B">
              <w:rPr>
                <w:rFonts w:eastAsia="Times New Roman" w:cs="Times New Roman"/>
                <w:lang w:eastAsia="ru-RU"/>
              </w:rPr>
              <w:t>под роспись</w:t>
            </w:r>
          </w:p>
        </w:tc>
        <w:tc>
          <w:tcPr>
            <w:cnfStyle w:val="000010000000"/>
            <w:tcW w:w="606" w:type="pct"/>
          </w:tcPr>
          <w:p w:rsidR="001C554B" w:rsidRPr="001C554B" w:rsidRDefault="001C554B" w:rsidP="00C41ED7">
            <w:pPr>
              <w:pStyle w:val="af"/>
              <w:autoSpaceDE w:val="0"/>
              <w:autoSpaceDN w:val="0"/>
              <w:adjustRightInd w:val="0"/>
              <w:ind w:left="34"/>
              <w:rPr>
                <w:rFonts w:eastAsia="Times New Roman" w:cs="Times New Roman"/>
                <w:lang w:eastAsia="ru-RU"/>
              </w:rPr>
            </w:pPr>
            <w:r w:rsidRPr="001C554B">
              <w:rPr>
                <w:rFonts w:eastAsia="Times New Roman" w:cs="Times New Roman"/>
                <w:lang w:eastAsia="ru-RU"/>
              </w:rPr>
              <w:t>-</w:t>
            </w:r>
          </w:p>
        </w:tc>
        <w:tc>
          <w:tcPr>
            <w:tcW w:w="906" w:type="pct"/>
          </w:tcPr>
          <w:p w:rsidR="001C554B" w:rsidRPr="001C554B" w:rsidRDefault="001C554B" w:rsidP="00C41ED7">
            <w:pPr>
              <w:autoSpaceDE w:val="0"/>
              <w:autoSpaceDN w:val="0"/>
              <w:adjustRightInd w:val="0"/>
              <w:ind w:left="-16" w:hanging="16"/>
              <w:cnfStyle w:val="000000000000"/>
              <w:rPr>
                <w:rFonts w:cs="Times New Roman"/>
              </w:rPr>
            </w:pPr>
            <w:r w:rsidRPr="001C554B">
              <w:rPr>
                <w:rFonts w:cs="Times New Roman"/>
              </w:rPr>
              <w:t>Пункт 15, 21 Правил технологического присоединения энергопринимающих устройств потребителей электрической энергии</w:t>
            </w:r>
          </w:p>
        </w:tc>
      </w:tr>
      <w:tr w:rsidR="001C554B" w:rsidRPr="001C554B" w:rsidTr="00612ED9">
        <w:trPr>
          <w:cnfStyle w:val="000000100000"/>
          <w:trHeight w:val="86"/>
        </w:trPr>
        <w:tc>
          <w:tcPr>
            <w:cnfStyle w:val="001000000000"/>
            <w:tcW w:w="164" w:type="pct"/>
            <w:vMerge/>
          </w:tcPr>
          <w:p w:rsidR="001C554B" w:rsidRPr="001C554B" w:rsidRDefault="001C554B" w:rsidP="00C41ED7">
            <w:pPr>
              <w:rPr>
                <w:rFonts w:eastAsia="Times New Roman" w:cs="Times New Roman"/>
                <w:lang w:eastAsia="ru-RU"/>
              </w:rPr>
            </w:pPr>
          </w:p>
        </w:tc>
        <w:tc>
          <w:tcPr>
            <w:cnfStyle w:val="000010000000"/>
            <w:tcW w:w="762" w:type="pct"/>
            <w:vMerge/>
          </w:tcPr>
          <w:p w:rsidR="001C554B" w:rsidRPr="001C554B" w:rsidRDefault="001C554B" w:rsidP="00C41ED7">
            <w:pPr>
              <w:autoSpaceDE w:val="0"/>
              <w:autoSpaceDN w:val="0"/>
              <w:adjustRightInd w:val="0"/>
              <w:rPr>
                <w:rFonts w:eastAsia="Times New Roman" w:cs="Times New Roman"/>
                <w:lang w:eastAsia="ru-RU"/>
              </w:rPr>
            </w:pPr>
          </w:p>
        </w:tc>
        <w:tc>
          <w:tcPr>
            <w:tcW w:w="781" w:type="pct"/>
          </w:tcPr>
          <w:p w:rsidR="001C554B" w:rsidRPr="001C554B" w:rsidRDefault="001C554B" w:rsidP="00C41ED7">
            <w:pPr>
              <w:autoSpaceDE w:val="0"/>
              <w:autoSpaceDN w:val="0"/>
              <w:adjustRightInd w:val="0"/>
              <w:cnfStyle w:val="000000100000"/>
              <w:rPr>
                <w:rFonts w:eastAsia="Times New Roman" w:cs="Times New Roman"/>
                <w:lang w:eastAsia="ru-RU"/>
              </w:rPr>
            </w:pPr>
          </w:p>
        </w:tc>
        <w:tc>
          <w:tcPr>
            <w:cnfStyle w:val="000010000000"/>
            <w:tcW w:w="926" w:type="pct"/>
          </w:tcPr>
          <w:p w:rsidR="001C554B" w:rsidRPr="001C554B" w:rsidRDefault="001C554B" w:rsidP="001C554B">
            <w:pPr>
              <w:autoSpaceDE w:val="0"/>
              <w:autoSpaceDN w:val="0"/>
              <w:adjustRightInd w:val="0"/>
              <w:rPr>
                <w:rFonts w:eastAsia="Times New Roman" w:cs="Times New Roman"/>
                <w:lang w:eastAsia="ru-RU"/>
              </w:rPr>
            </w:pPr>
            <w:r w:rsidRPr="001C554B">
              <w:rPr>
                <w:rFonts w:eastAsia="Times New Roman" w:cs="Times New Roman"/>
                <w:b/>
                <w:bCs/>
                <w:lang w:eastAsia="ru-RU"/>
              </w:rPr>
              <w:t>2.2</w:t>
            </w:r>
            <w:r w:rsidRPr="001C554B">
              <w:rPr>
                <w:rFonts w:eastAsia="Times New Roman" w:cs="Times New Roman"/>
                <w:lang w:eastAsia="ru-RU"/>
              </w:rPr>
              <w:t xml:space="preserve">. Направление (выдача при очном посещении офиса обслуживания) сетевой организацией </w:t>
            </w:r>
            <w:r w:rsidRPr="001C554B">
              <w:rPr>
                <w:rFonts w:eastAsia="Times New Roman" w:cs="Times New Roman"/>
                <w:lang w:eastAsia="ru-RU"/>
              </w:rPr>
              <w:lastRenderedPageBreak/>
              <w:t>проекта договора об осуществлении технологического присоединения с  техническими условиями</w:t>
            </w:r>
          </w:p>
        </w:tc>
        <w:tc>
          <w:tcPr>
            <w:tcW w:w="855" w:type="pct"/>
          </w:tcPr>
          <w:p w:rsidR="001C554B" w:rsidRPr="001C554B" w:rsidRDefault="001C554B" w:rsidP="001C554B">
            <w:pPr>
              <w:autoSpaceDE w:val="0"/>
              <w:autoSpaceDN w:val="0"/>
              <w:adjustRightInd w:val="0"/>
              <w:cnfStyle w:val="000000100000"/>
              <w:rPr>
                <w:rFonts w:eastAsia="Times New Roman" w:cs="Times New Roman"/>
                <w:lang w:eastAsia="ru-RU"/>
              </w:rPr>
            </w:pPr>
            <w:r w:rsidRPr="001C554B">
              <w:rPr>
                <w:rFonts w:eastAsia="Times New Roman" w:cs="Times New Roman"/>
                <w:lang w:eastAsia="ru-RU"/>
              </w:rPr>
              <w:lastRenderedPageBreak/>
              <w:t xml:space="preserve">Письменная/ электронная форма проекта договора, подписанного со </w:t>
            </w:r>
            <w:r w:rsidRPr="001C554B">
              <w:rPr>
                <w:rFonts w:eastAsia="Times New Roman" w:cs="Times New Roman"/>
                <w:lang w:eastAsia="ru-RU"/>
              </w:rPr>
              <w:lastRenderedPageBreak/>
              <w:t xml:space="preserve">стороны </w:t>
            </w:r>
            <w:r>
              <w:rPr>
                <w:rFonts w:eastAsia="Times New Roman" w:cs="Times New Roman"/>
                <w:lang w:eastAsia="ru-RU"/>
              </w:rPr>
              <w:t>АО "Энерго-Альянс"</w:t>
            </w:r>
            <w:r w:rsidRPr="001C554B">
              <w:rPr>
                <w:rFonts w:eastAsia="Times New Roman" w:cs="Times New Roman"/>
                <w:lang w:eastAsia="ru-RU"/>
              </w:rPr>
              <w:t xml:space="preserve"> (в т.ч. ЭЦП), направляется способом</w:t>
            </w:r>
            <w:r w:rsidRPr="001C554B">
              <w:rPr>
                <w:rFonts w:cs="Times New Roman"/>
              </w:rPr>
              <w:t xml:space="preserve">, позволяющим подтвердить факт получения (в т.ч. посредствам Личного кабинета), или выдача заявителю в офисе </w:t>
            </w:r>
            <w:r>
              <w:rPr>
                <w:rFonts w:cs="Times New Roman"/>
              </w:rPr>
              <w:t>под роспись</w:t>
            </w:r>
          </w:p>
        </w:tc>
        <w:tc>
          <w:tcPr>
            <w:cnfStyle w:val="000010000000"/>
            <w:tcW w:w="606" w:type="pct"/>
          </w:tcPr>
          <w:p w:rsidR="001C554B" w:rsidRPr="001C554B" w:rsidRDefault="001C554B" w:rsidP="00C41ED7">
            <w:pPr>
              <w:pStyle w:val="af"/>
              <w:autoSpaceDE w:val="0"/>
              <w:autoSpaceDN w:val="0"/>
              <w:adjustRightInd w:val="0"/>
              <w:ind w:left="34"/>
              <w:rPr>
                <w:rFonts w:eastAsia="Times New Roman" w:cs="Times New Roman"/>
                <w:lang w:eastAsia="ru-RU"/>
              </w:rPr>
            </w:pPr>
            <w:r w:rsidRPr="001C554B">
              <w:rPr>
                <w:rFonts w:eastAsia="Times New Roman" w:cs="Times New Roman"/>
                <w:lang w:eastAsia="ru-RU"/>
              </w:rPr>
              <w:lastRenderedPageBreak/>
              <w:t>10 дней со дня  получения заявки</w:t>
            </w:r>
          </w:p>
          <w:p w:rsidR="001C554B" w:rsidRPr="001C554B" w:rsidRDefault="001C554B" w:rsidP="00C41ED7">
            <w:pPr>
              <w:pStyle w:val="af"/>
              <w:autoSpaceDE w:val="0"/>
              <w:autoSpaceDN w:val="0"/>
              <w:adjustRightInd w:val="0"/>
              <w:ind w:left="34"/>
              <w:rPr>
                <w:rFonts w:eastAsia="Times New Roman" w:cs="Times New Roman"/>
                <w:lang w:eastAsia="ru-RU"/>
              </w:rPr>
            </w:pPr>
          </w:p>
        </w:tc>
        <w:tc>
          <w:tcPr>
            <w:tcW w:w="906" w:type="pct"/>
          </w:tcPr>
          <w:p w:rsidR="001C554B" w:rsidRPr="001C554B" w:rsidRDefault="001C554B" w:rsidP="00C41ED7">
            <w:pPr>
              <w:autoSpaceDE w:val="0"/>
              <w:autoSpaceDN w:val="0"/>
              <w:adjustRightInd w:val="0"/>
              <w:ind w:left="-16" w:hanging="16"/>
              <w:cnfStyle w:val="000000100000"/>
              <w:rPr>
                <w:rFonts w:eastAsia="Times New Roman" w:cs="Times New Roman"/>
                <w:lang w:eastAsia="ru-RU"/>
              </w:rPr>
            </w:pPr>
            <w:r w:rsidRPr="001C554B">
              <w:rPr>
                <w:rFonts w:cs="Times New Roman"/>
              </w:rPr>
              <w:t xml:space="preserve">Пункт 15 Правил технологического присоединения энергопринимающих </w:t>
            </w:r>
            <w:r w:rsidRPr="001C554B">
              <w:rPr>
                <w:rFonts w:cs="Times New Roman"/>
              </w:rPr>
              <w:lastRenderedPageBreak/>
              <w:t>устройств потребителей электрической энергии</w:t>
            </w:r>
          </w:p>
        </w:tc>
      </w:tr>
      <w:tr w:rsidR="001C554B" w:rsidRPr="001C554B" w:rsidTr="00612ED9">
        <w:trPr>
          <w:trHeight w:val="86"/>
        </w:trPr>
        <w:tc>
          <w:tcPr>
            <w:cnfStyle w:val="001000000000"/>
            <w:tcW w:w="164" w:type="pct"/>
            <w:vMerge/>
          </w:tcPr>
          <w:p w:rsidR="001C554B" w:rsidRPr="001C554B" w:rsidRDefault="001C554B" w:rsidP="00C41ED7">
            <w:pPr>
              <w:rPr>
                <w:rFonts w:eastAsia="Times New Roman" w:cs="Times New Roman"/>
                <w:lang w:eastAsia="ru-RU"/>
              </w:rPr>
            </w:pPr>
          </w:p>
        </w:tc>
        <w:tc>
          <w:tcPr>
            <w:cnfStyle w:val="000010000000"/>
            <w:tcW w:w="762" w:type="pct"/>
            <w:vMerge/>
          </w:tcPr>
          <w:p w:rsidR="001C554B" w:rsidRPr="001C554B" w:rsidRDefault="001C554B" w:rsidP="00C41ED7">
            <w:pPr>
              <w:autoSpaceDE w:val="0"/>
              <w:autoSpaceDN w:val="0"/>
              <w:adjustRightInd w:val="0"/>
              <w:rPr>
                <w:rFonts w:cs="Times New Roman"/>
              </w:rPr>
            </w:pPr>
          </w:p>
        </w:tc>
        <w:tc>
          <w:tcPr>
            <w:tcW w:w="781" w:type="pct"/>
          </w:tcPr>
          <w:p w:rsidR="001C554B" w:rsidRPr="001C554B" w:rsidRDefault="001C554B" w:rsidP="00C41ED7">
            <w:pPr>
              <w:autoSpaceDE w:val="0"/>
              <w:autoSpaceDN w:val="0"/>
              <w:adjustRightInd w:val="0"/>
              <w:cnfStyle w:val="000000000000"/>
              <w:rPr>
                <w:rFonts w:eastAsia="Times New Roman" w:cs="Times New Roman"/>
                <w:lang w:eastAsia="ru-RU"/>
              </w:rPr>
            </w:pPr>
          </w:p>
        </w:tc>
        <w:tc>
          <w:tcPr>
            <w:cnfStyle w:val="000010000000"/>
            <w:tcW w:w="926" w:type="pct"/>
          </w:tcPr>
          <w:p w:rsidR="001C554B" w:rsidRPr="001C554B" w:rsidRDefault="001C554B" w:rsidP="001C554B">
            <w:pPr>
              <w:autoSpaceDE w:val="0"/>
              <w:autoSpaceDN w:val="0"/>
              <w:adjustRightInd w:val="0"/>
              <w:rPr>
                <w:rFonts w:eastAsia="Times New Roman" w:cs="Times New Roman"/>
                <w:b/>
                <w:bCs/>
                <w:lang w:eastAsia="ru-RU"/>
              </w:rPr>
            </w:pPr>
            <w:r w:rsidRPr="001C554B">
              <w:rPr>
                <w:rFonts w:eastAsia="Times New Roman" w:cs="Times New Roman"/>
                <w:b/>
                <w:bCs/>
                <w:lang w:eastAsia="ru-RU"/>
              </w:rPr>
              <w:t>2.3</w:t>
            </w:r>
            <w:r w:rsidRPr="001C554B">
              <w:rPr>
                <w:rFonts w:eastAsia="Times New Roman" w:cs="Times New Roman"/>
                <w:lang w:eastAsia="ru-RU"/>
              </w:rPr>
              <w:t>. П</w:t>
            </w:r>
            <w:r w:rsidRPr="001C554B">
              <w:rPr>
                <w:rFonts w:cs="Times New Roman"/>
              </w:rPr>
              <w:t xml:space="preserve">одписание заявителем двух  экземпляров проекта договора и направление в </w:t>
            </w:r>
            <w:r>
              <w:rPr>
                <w:rFonts w:cs="Times New Roman"/>
              </w:rPr>
              <w:t>АО "Энерго-Альянс"</w:t>
            </w:r>
            <w:r w:rsidRPr="001C554B">
              <w:rPr>
                <w:rFonts w:cs="Times New Roman"/>
              </w:rPr>
              <w:t xml:space="preserve">    (или</w:t>
            </w:r>
            <w:r>
              <w:rPr>
                <w:rFonts w:cs="Times New Roman"/>
              </w:rPr>
              <w:t xml:space="preserve"> </w:t>
            </w:r>
            <w:r w:rsidRPr="001C554B">
              <w:rPr>
                <w:rFonts w:cs="Times New Roman"/>
              </w:rPr>
              <w:t>представляет в офис обслуживания потребителей) одного  экземпляра сетевой организации с приложением к нему документов, подтверждающих полномочия лица, подписавшего такой договор (если они не были представлены ранее)</w:t>
            </w:r>
          </w:p>
        </w:tc>
        <w:tc>
          <w:tcPr>
            <w:tcW w:w="855" w:type="pct"/>
          </w:tcPr>
          <w:p w:rsidR="001C554B" w:rsidRPr="001C554B" w:rsidRDefault="001C554B" w:rsidP="00C41ED7">
            <w:pPr>
              <w:autoSpaceDE w:val="0"/>
              <w:autoSpaceDN w:val="0"/>
              <w:adjustRightInd w:val="0"/>
              <w:cnfStyle w:val="000000000000"/>
              <w:rPr>
                <w:rFonts w:eastAsia="Times New Roman" w:cs="Times New Roman"/>
                <w:lang w:eastAsia="ru-RU"/>
              </w:rPr>
            </w:pPr>
            <w:r w:rsidRPr="001C554B">
              <w:rPr>
                <w:rFonts w:eastAsia="Times New Roman" w:cs="Times New Roman"/>
                <w:lang w:eastAsia="ru-RU"/>
              </w:rPr>
              <w:t>Письменная/электронная</w:t>
            </w:r>
            <w:r>
              <w:rPr>
                <w:rFonts w:eastAsia="Times New Roman" w:cs="Times New Roman"/>
                <w:lang w:eastAsia="ru-RU"/>
              </w:rPr>
              <w:t xml:space="preserve"> </w:t>
            </w:r>
            <w:r w:rsidRPr="001C554B">
              <w:rPr>
                <w:rFonts w:eastAsia="Times New Roman" w:cs="Times New Roman"/>
                <w:lang w:eastAsia="ru-RU"/>
              </w:rPr>
              <w:t>(</w:t>
            </w:r>
            <w:r w:rsidRPr="001C554B">
              <w:rPr>
                <w:rFonts w:cs="Times New Roman"/>
              </w:rPr>
              <w:t xml:space="preserve">посредствам Личного кабинета) </w:t>
            </w:r>
            <w:r w:rsidRPr="001C554B">
              <w:rPr>
                <w:rFonts w:eastAsia="Times New Roman" w:cs="Times New Roman"/>
                <w:lang w:eastAsia="ru-RU"/>
              </w:rPr>
              <w:t xml:space="preserve"> форма </w:t>
            </w:r>
          </w:p>
          <w:p w:rsidR="001C554B" w:rsidRPr="001C554B" w:rsidRDefault="001C554B" w:rsidP="00C41ED7">
            <w:pPr>
              <w:autoSpaceDE w:val="0"/>
              <w:autoSpaceDN w:val="0"/>
              <w:adjustRightInd w:val="0"/>
              <w:cnfStyle w:val="000000000000"/>
              <w:rPr>
                <w:rFonts w:eastAsia="Times New Roman" w:cs="Times New Roman"/>
                <w:lang w:eastAsia="ru-RU"/>
              </w:rPr>
            </w:pPr>
          </w:p>
        </w:tc>
        <w:tc>
          <w:tcPr>
            <w:cnfStyle w:val="000010000000"/>
            <w:tcW w:w="606" w:type="pct"/>
          </w:tcPr>
          <w:p w:rsidR="001C554B" w:rsidRPr="001C554B" w:rsidRDefault="001C554B" w:rsidP="00C41ED7">
            <w:pPr>
              <w:pStyle w:val="af"/>
              <w:autoSpaceDE w:val="0"/>
              <w:autoSpaceDN w:val="0"/>
              <w:adjustRightInd w:val="0"/>
              <w:ind w:left="34"/>
              <w:rPr>
                <w:rFonts w:eastAsia="Times New Roman" w:cs="Times New Roman"/>
                <w:lang w:eastAsia="ru-RU"/>
              </w:rPr>
            </w:pPr>
            <w:r w:rsidRPr="001C554B">
              <w:rPr>
                <w:rFonts w:eastAsia="Times New Roman" w:cs="Times New Roman"/>
                <w:lang w:eastAsia="ru-RU"/>
              </w:rPr>
              <w:t>30 дней со дня получения заявителем проекта договора.</w:t>
            </w:r>
          </w:p>
          <w:p w:rsidR="001C554B" w:rsidRPr="001C554B" w:rsidRDefault="001C554B" w:rsidP="00C41ED7">
            <w:pPr>
              <w:pStyle w:val="af"/>
              <w:autoSpaceDE w:val="0"/>
              <w:autoSpaceDN w:val="0"/>
              <w:adjustRightInd w:val="0"/>
              <w:ind w:left="34"/>
              <w:rPr>
                <w:rFonts w:eastAsia="Times New Roman" w:cs="Times New Roman"/>
                <w:lang w:eastAsia="ru-RU"/>
              </w:rPr>
            </w:pPr>
            <w:r w:rsidRPr="001C554B">
              <w:rPr>
                <w:rFonts w:eastAsia="Times New Roman" w:cs="Times New Roman"/>
                <w:lang w:eastAsia="ru-RU"/>
              </w:rPr>
              <w:t>В случае не</w:t>
            </w:r>
            <w:r>
              <w:rPr>
                <w:rFonts w:eastAsia="Times New Roman" w:cs="Times New Roman"/>
                <w:lang w:eastAsia="ru-RU"/>
              </w:rPr>
              <w:t xml:space="preserve"> </w:t>
            </w:r>
            <w:r w:rsidRPr="001C554B">
              <w:rPr>
                <w:rFonts w:eastAsia="Times New Roman" w:cs="Times New Roman"/>
                <w:lang w:eastAsia="ru-RU"/>
              </w:rPr>
              <w:t xml:space="preserve">направления </w:t>
            </w:r>
            <w:r>
              <w:rPr>
                <w:rFonts w:eastAsia="Times New Roman" w:cs="Times New Roman"/>
                <w:lang w:eastAsia="ru-RU"/>
              </w:rPr>
              <w:t xml:space="preserve"> подписанного проекта договора </w:t>
            </w:r>
            <w:r w:rsidRPr="001C554B">
              <w:rPr>
                <w:rFonts w:eastAsia="Times New Roman" w:cs="Times New Roman"/>
                <w:lang w:eastAsia="ru-RU"/>
              </w:rPr>
              <w:t>либо мотивированного отказа от его подписания (протокола разногласий) через 60 дней  –  заявка аннулируется.</w:t>
            </w:r>
          </w:p>
        </w:tc>
        <w:tc>
          <w:tcPr>
            <w:tcW w:w="906" w:type="pct"/>
          </w:tcPr>
          <w:p w:rsidR="001C554B" w:rsidRPr="001C554B" w:rsidRDefault="001C554B" w:rsidP="00C41ED7">
            <w:pPr>
              <w:autoSpaceDE w:val="0"/>
              <w:autoSpaceDN w:val="0"/>
              <w:adjustRightInd w:val="0"/>
              <w:ind w:left="-16" w:hanging="16"/>
              <w:cnfStyle w:val="000000000000"/>
              <w:rPr>
                <w:rFonts w:cs="Times New Roman"/>
              </w:rPr>
            </w:pPr>
            <w:r w:rsidRPr="001C554B">
              <w:rPr>
                <w:rFonts w:cs="Times New Roman"/>
              </w:rPr>
              <w:t>Пункт 15 Правил технологического присоединения энергопринимающих устройств потребителей электрической энергии</w:t>
            </w:r>
          </w:p>
        </w:tc>
      </w:tr>
      <w:tr w:rsidR="001C554B" w:rsidRPr="001C554B" w:rsidTr="00612ED9">
        <w:trPr>
          <w:cnfStyle w:val="000000100000"/>
          <w:trHeight w:val="86"/>
        </w:trPr>
        <w:tc>
          <w:tcPr>
            <w:cnfStyle w:val="001000000000"/>
            <w:tcW w:w="164" w:type="pct"/>
            <w:vMerge/>
          </w:tcPr>
          <w:p w:rsidR="001C554B" w:rsidRPr="001C554B" w:rsidRDefault="001C554B" w:rsidP="00C41ED7">
            <w:pPr>
              <w:rPr>
                <w:rFonts w:eastAsia="Times New Roman" w:cs="Times New Roman"/>
                <w:lang w:eastAsia="ru-RU"/>
              </w:rPr>
            </w:pPr>
          </w:p>
        </w:tc>
        <w:tc>
          <w:tcPr>
            <w:cnfStyle w:val="000010000000"/>
            <w:tcW w:w="762" w:type="pct"/>
            <w:vMerge/>
          </w:tcPr>
          <w:p w:rsidR="001C554B" w:rsidRPr="001C554B" w:rsidRDefault="001C554B" w:rsidP="00C41ED7">
            <w:pPr>
              <w:autoSpaceDE w:val="0"/>
              <w:autoSpaceDN w:val="0"/>
              <w:adjustRightInd w:val="0"/>
              <w:rPr>
                <w:rFonts w:cs="Times New Roman"/>
              </w:rPr>
            </w:pPr>
          </w:p>
        </w:tc>
        <w:tc>
          <w:tcPr>
            <w:tcW w:w="781" w:type="pct"/>
          </w:tcPr>
          <w:p w:rsidR="001C554B" w:rsidRPr="001C554B" w:rsidRDefault="001C554B" w:rsidP="00C41ED7">
            <w:pPr>
              <w:autoSpaceDE w:val="0"/>
              <w:autoSpaceDN w:val="0"/>
              <w:adjustRightInd w:val="0"/>
              <w:spacing w:after="200" w:line="276" w:lineRule="auto"/>
              <w:cnfStyle w:val="000000100000"/>
              <w:rPr>
                <w:rFonts w:cs="Times New Roman"/>
              </w:rPr>
            </w:pPr>
            <w:r w:rsidRPr="001C554B">
              <w:rPr>
                <w:rFonts w:cs="Times New Roman"/>
              </w:rPr>
              <w:t xml:space="preserve">В случае несогласия заявителя с представленным </w:t>
            </w:r>
            <w:r>
              <w:rPr>
                <w:rFonts w:cs="Times New Roman"/>
              </w:rPr>
              <w:t>АО "Энерго-Альянс"</w:t>
            </w:r>
            <w:r w:rsidRPr="001C554B">
              <w:rPr>
                <w:rFonts w:cs="Times New Roman"/>
              </w:rPr>
              <w:t xml:space="preserve"> проектом договора и (или) несоответствия </w:t>
            </w:r>
            <w:r w:rsidRPr="001C554B">
              <w:rPr>
                <w:rFonts w:cs="Times New Roman"/>
              </w:rPr>
              <w:lastRenderedPageBreak/>
              <w:t xml:space="preserve">его Правилам </w:t>
            </w:r>
          </w:p>
          <w:p w:rsidR="001C554B" w:rsidRPr="001C554B" w:rsidRDefault="001C554B" w:rsidP="00C41ED7">
            <w:pPr>
              <w:autoSpaceDE w:val="0"/>
              <w:autoSpaceDN w:val="0"/>
              <w:adjustRightInd w:val="0"/>
              <w:cnfStyle w:val="000000100000"/>
              <w:rPr>
                <w:rFonts w:eastAsia="Times New Roman" w:cs="Times New Roman"/>
                <w:lang w:eastAsia="ru-RU"/>
              </w:rPr>
            </w:pPr>
          </w:p>
        </w:tc>
        <w:tc>
          <w:tcPr>
            <w:cnfStyle w:val="000010000000"/>
            <w:tcW w:w="926" w:type="pct"/>
          </w:tcPr>
          <w:p w:rsidR="001C554B" w:rsidRPr="001C554B" w:rsidRDefault="001C554B" w:rsidP="00C41ED7">
            <w:pPr>
              <w:autoSpaceDE w:val="0"/>
              <w:autoSpaceDN w:val="0"/>
              <w:adjustRightInd w:val="0"/>
              <w:rPr>
                <w:rFonts w:eastAsia="Times New Roman" w:cs="Times New Roman"/>
                <w:b/>
                <w:bCs/>
                <w:lang w:eastAsia="ru-RU"/>
              </w:rPr>
            </w:pPr>
            <w:r w:rsidRPr="001C554B">
              <w:rPr>
                <w:rFonts w:eastAsia="Times New Roman" w:cs="Times New Roman"/>
                <w:b/>
                <w:bCs/>
                <w:lang w:eastAsia="ru-RU"/>
              </w:rPr>
              <w:lastRenderedPageBreak/>
              <w:t>2.4.</w:t>
            </w:r>
            <w:r w:rsidRPr="001C554B">
              <w:rPr>
                <w:rFonts w:cs="Times New Roman"/>
              </w:rPr>
              <w:t xml:space="preserve"> Заявитель направляет </w:t>
            </w:r>
            <w:r>
              <w:rPr>
                <w:rFonts w:cs="Times New Roman"/>
              </w:rPr>
              <w:t>АО "Энерго-Альянс"</w:t>
            </w:r>
            <w:r w:rsidRPr="001C554B">
              <w:rPr>
                <w:rFonts w:cs="Times New Roman"/>
              </w:rPr>
              <w:t xml:space="preserve"> мотивированный отказ от подписания проекта договора с предложением об изменении представленного проекта </w:t>
            </w:r>
            <w:r w:rsidRPr="001C554B">
              <w:rPr>
                <w:rFonts w:cs="Times New Roman"/>
              </w:rPr>
              <w:lastRenderedPageBreak/>
              <w:t>договора (или протокол разногласий к договору)</w:t>
            </w:r>
          </w:p>
        </w:tc>
        <w:tc>
          <w:tcPr>
            <w:tcW w:w="855" w:type="pct"/>
          </w:tcPr>
          <w:p w:rsidR="001C554B" w:rsidRPr="001C554B" w:rsidRDefault="001C554B" w:rsidP="00C41ED7">
            <w:pPr>
              <w:autoSpaceDE w:val="0"/>
              <w:autoSpaceDN w:val="0"/>
              <w:adjustRightInd w:val="0"/>
              <w:cnfStyle w:val="000000100000"/>
              <w:rPr>
                <w:rFonts w:eastAsia="Times New Roman" w:cs="Times New Roman"/>
                <w:lang w:eastAsia="ru-RU"/>
              </w:rPr>
            </w:pPr>
            <w:r w:rsidRPr="001C554B">
              <w:rPr>
                <w:rFonts w:eastAsia="Times New Roman" w:cs="Times New Roman"/>
                <w:lang w:eastAsia="ru-RU"/>
              </w:rPr>
              <w:lastRenderedPageBreak/>
              <w:t>Письменная/электронная(</w:t>
            </w:r>
            <w:r w:rsidRPr="001C554B">
              <w:rPr>
                <w:rFonts w:cs="Times New Roman"/>
              </w:rPr>
              <w:t xml:space="preserve">посредствам Личного кабинета) </w:t>
            </w:r>
            <w:r w:rsidRPr="001C554B">
              <w:rPr>
                <w:rFonts w:eastAsia="Times New Roman" w:cs="Times New Roman"/>
                <w:lang w:eastAsia="ru-RU"/>
              </w:rPr>
              <w:t xml:space="preserve"> форма мотивированного отказа (протокол разногласий к </w:t>
            </w:r>
            <w:r w:rsidRPr="001C554B">
              <w:rPr>
                <w:rFonts w:eastAsia="Times New Roman" w:cs="Times New Roman"/>
                <w:lang w:eastAsia="ru-RU"/>
              </w:rPr>
              <w:lastRenderedPageBreak/>
              <w:t>договору)</w:t>
            </w:r>
          </w:p>
          <w:p w:rsidR="001C554B" w:rsidRPr="001C554B" w:rsidRDefault="001C554B" w:rsidP="00C41ED7">
            <w:pPr>
              <w:autoSpaceDE w:val="0"/>
              <w:autoSpaceDN w:val="0"/>
              <w:adjustRightInd w:val="0"/>
              <w:cnfStyle w:val="000000100000"/>
              <w:rPr>
                <w:rFonts w:eastAsia="Times New Roman" w:cs="Times New Roman"/>
                <w:lang w:eastAsia="ru-RU"/>
              </w:rPr>
            </w:pPr>
          </w:p>
        </w:tc>
        <w:tc>
          <w:tcPr>
            <w:cnfStyle w:val="000010000000"/>
            <w:tcW w:w="606" w:type="pct"/>
          </w:tcPr>
          <w:p w:rsidR="001C554B" w:rsidRPr="001C554B" w:rsidRDefault="001C554B" w:rsidP="00C41ED7">
            <w:pPr>
              <w:pStyle w:val="af"/>
              <w:autoSpaceDE w:val="0"/>
              <w:autoSpaceDN w:val="0"/>
              <w:adjustRightInd w:val="0"/>
              <w:ind w:left="34"/>
              <w:rPr>
                <w:rFonts w:eastAsia="Times New Roman" w:cs="Times New Roman"/>
                <w:lang w:eastAsia="ru-RU"/>
              </w:rPr>
            </w:pPr>
            <w:r w:rsidRPr="001C554B">
              <w:rPr>
                <w:rFonts w:cs="Times New Roman"/>
              </w:rPr>
              <w:lastRenderedPageBreak/>
              <w:t xml:space="preserve">в течение 30 дней со дня получения подписанного </w:t>
            </w:r>
            <w:r>
              <w:rPr>
                <w:rFonts w:cs="Times New Roman"/>
              </w:rPr>
              <w:t>АО "Энерго-Альянс"</w:t>
            </w:r>
            <w:r w:rsidRPr="001C554B">
              <w:rPr>
                <w:rFonts w:cs="Times New Roman"/>
              </w:rPr>
              <w:t xml:space="preserve"> проекта </w:t>
            </w:r>
            <w:r w:rsidRPr="001C554B">
              <w:rPr>
                <w:rFonts w:cs="Times New Roman"/>
              </w:rPr>
              <w:lastRenderedPageBreak/>
              <w:t>договора и технических условий</w:t>
            </w:r>
          </w:p>
        </w:tc>
        <w:tc>
          <w:tcPr>
            <w:tcW w:w="906" w:type="pct"/>
          </w:tcPr>
          <w:p w:rsidR="001C554B" w:rsidRPr="001C554B" w:rsidRDefault="001C554B" w:rsidP="00C41ED7">
            <w:pPr>
              <w:autoSpaceDE w:val="0"/>
              <w:autoSpaceDN w:val="0"/>
              <w:adjustRightInd w:val="0"/>
              <w:ind w:left="-16" w:hanging="16"/>
              <w:cnfStyle w:val="000000100000"/>
              <w:rPr>
                <w:rFonts w:cs="Times New Roman"/>
              </w:rPr>
            </w:pPr>
            <w:r w:rsidRPr="001C554B">
              <w:rPr>
                <w:rFonts w:cs="Times New Roman"/>
              </w:rPr>
              <w:lastRenderedPageBreak/>
              <w:t xml:space="preserve">Пункт 15 Правил технологического присоединения энергопринимающих устройств потребителей электрической энергии, ст. 445 Гражданского </w:t>
            </w:r>
            <w:r w:rsidRPr="001C554B">
              <w:rPr>
                <w:rFonts w:cs="Times New Roman"/>
              </w:rPr>
              <w:lastRenderedPageBreak/>
              <w:t>Кодекса РФ</w:t>
            </w:r>
          </w:p>
        </w:tc>
      </w:tr>
      <w:tr w:rsidR="001C554B" w:rsidRPr="001C554B" w:rsidTr="00612ED9">
        <w:trPr>
          <w:trHeight w:val="86"/>
        </w:trPr>
        <w:tc>
          <w:tcPr>
            <w:cnfStyle w:val="001000000000"/>
            <w:tcW w:w="164" w:type="pct"/>
            <w:vMerge/>
          </w:tcPr>
          <w:p w:rsidR="001C554B" w:rsidRPr="001C554B" w:rsidRDefault="001C554B" w:rsidP="00C41ED7">
            <w:pPr>
              <w:rPr>
                <w:rFonts w:eastAsia="Times New Roman" w:cs="Times New Roman"/>
                <w:lang w:eastAsia="ru-RU"/>
              </w:rPr>
            </w:pPr>
          </w:p>
        </w:tc>
        <w:tc>
          <w:tcPr>
            <w:cnfStyle w:val="000010000000"/>
            <w:tcW w:w="762" w:type="pct"/>
            <w:vMerge/>
          </w:tcPr>
          <w:p w:rsidR="001C554B" w:rsidRPr="001C554B" w:rsidRDefault="001C554B" w:rsidP="00C41ED7">
            <w:pPr>
              <w:autoSpaceDE w:val="0"/>
              <w:autoSpaceDN w:val="0"/>
              <w:adjustRightInd w:val="0"/>
              <w:rPr>
                <w:rFonts w:cs="Times New Roman"/>
              </w:rPr>
            </w:pPr>
          </w:p>
        </w:tc>
        <w:tc>
          <w:tcPr>
            <w:tcW w:w="781" w:type="pct"/>
          </w:tcPr>
          <w:p w:rsidR="001C554B" w:rsidRPr="001C554B" w:rsidRDefault="001C554B" w:rsidP="00C41ED7">
            <w:pPr>
              <w:autoSpaceDE w:val="0"/>
              <w:autoSpaceDN w:val="0"/>
              <w:adjustRightInd w:val="0"/>
              <w:cnfStyle w:val="000000000000"/>
              <w:rPr>
                <w:rFonts w:eastAsia="Times New Roman" w:cs="Times New Roman"/>
                <w:lang w:eastAsia="ru-RU"/>
              </w:rPr>
            </w:pPr>
            <w:r w:rsidRPr="001C554B">
              <w:rPr>
                <w:rFonts w:cs="Times New Roman"/>
              </w:rPr>
              <w:t xml:space="preserve">Поступление в адрес </w:t>
            </w:r>
            <w:r>
              <w:rPr>
                <w:rFonts w:cs="Times New Roman"/>
              </w:rPr>
              <w:t>АО "Энерго-Альянс"</w:t>
            </w:r>
            <w:r w:rsidRPr="001C554B">
              <w:rPr>
                <w:rFonts w:cs="Times New Roman"/>
              </w:rPr>
              <w:t xml:space="preserve"> от заявителя мотивированного отказ от подписания проекта договора с предложением об изменении представленного проекта договора (или протокол разногласий к договору)</w:t>
            </w:r>
          </w:p>
        </w:tc>
        <w:tc>
          <w:tcPr>
            <w:cnfStyle w:val="000010000000"/>
            <w:tcW w:w="926" w:type="pct"/>
          </w:tcPr>
          <w:p w:rsidR="001C554B" w:rsidRPr="001C554B" w:rsidRDefault="001C554B" w:rsidP="00612ED9">
            <w:pPr>
              <w:autoSpaceDE w:val="0"/>
              <w:autoSpaceDN w:val="0"/>
              <w:adjustRightInd w:val="0"/>
              <w:rPr>
                <w:rFonts w:eastAsia="Times New Roman" w:cs="Times New Roman"/>
                <w:b/>
                <w:bCs/>
                <w:lang w:eastAsia="ru-RU"/>
              </w:rPr>
            </w:pPr>
            <w:r w:rsidRPr="001C554B">
              <w:rPr>
                <w:rFonts w:eastAsia="Times New Roman" w:cs="Times New Roman"/>
                <w:b/>
                <w:bCs/>
                <w:lang w:eastAsia="ru-RU"/>
              </w:rPr>
              <w:t>2.5.</w:t>
            </w:r>
            <w:r>
              <w:rPr>
                <w:rFonts w:eastAsia="Times New Roman" w:cs="Times New Roman"/>
                <w:b/>
                <w:bCs/>
                <w:lang w:eastAsia="ru-RU"/>
              </w:rPr>
              <w:t xml:space="preserve"> </w:t>
            </w:r>
            <w:r w:rsidRPr="001C554B">
              <w:rPr>
                <w:rFonts w:eastAsia="Times New Roman" w:cs="Times New Roman"/>
                <w:lang w:eastAsia="ru-RU"/>
              </w:rPr>
              <w:t xml:space="preserve">Направление почтой (выдача при очном посещении офиса обслуживания) </w:t>
            </w:r>
            <w:r>
              <w:rPr>
                <w:rFonts w:eastAsia="Times New Roman" w:cs="Times New Roman"/>
                <w:lang w:eastAsia="ru-RU"/>
              </w:rPr>
              <w:t>АО "Энерго-Альянс"</w:t>
            </w:r>
            <w:r w:rsidRPr="001C554B">
              <w:rPr>
                <w:rFonts w:eastAsia="Times New Roman" w:cs="Times New Roman"/>
                <w:lang w:eastAsia="ru-RU"/>
              </w:rPr>
              <w:t xml:space="preserve">  откорректированного проекта договора об осуществлении технологического присоединения с  техническими условиями (или 2 экз. подписанного протокола урегулирования и 1 экз. протокола разногласий к договору – в случае получения от заявителя протокола разногласий к договору)</w:t>
            </w:r>
          </w:p>
        </w:tc>
        <w:tc>
          <w:tcPr>
            <w:tcW w:w="855" w:type="pct"/>
          </w:tcPr>
          <w:p w:rsidR="001C554B" w:rsidRPr="001C554B" w:rsidRDefault="001C554B" w:rsidP="00612ED9">
            <w:pPr>
              <w:autoSpaceDE w:val="0"/>
              <w:autoSpaceDN w:val="0"/>
              <w:adjustRightInd w:val="0"/>
              <w:cnfStyle w:val="000000000000"/>
              <w:rPr>
                <w:rFonts w:eastAsia="Times New Roman" w:cs="Times New Roman"/>
                <w:lang w:eastAsia="ru-RU"/>
              </w:rPr>
            </w:pPr>
            <w:r w:rsidRPr="001C554B">
              <w:rPr>
                <w:rFonts w:eastAsia="Times New Roman" w:cs="Times New Roman"/>
                <w:lang w:eastAsia="ru-RU"/>
              </w:rPr>
              <w:t>Письменная/электронная</w:t>
            </w:r>
            <w:r w:rsidR="00612ED9">
              <w:rPr>
                <w:rFonts w:eastAsia="Times New Roman" w:cs="Times New Roman"/>
                <w:lang w:eastAsia="ru-RU"/>
              </w:rPr>
              <w:t xml:space="preserve"> </w:t>
            </w:r>
            <w:r w:rsidRPr="001C554B">
              <w:rPr>
                <w:rFonts w:eastAsia="Times New Roman" w:cs="Times New Roman"/>
                <w:lang w:eastAsia="ru-RU"/>
              </w:rPr>
              <w:t>(</w:t>
            </w:r>
            <w:r w:rsidRPr="001C554B">
              <w:rPr>
                <w:rFonts w:cs="Times New Roman"/>
              </w:rPr>
              <w:t xml:space="preserve">посредствам Личного кабинета) </w:t>
            </w:r>
            <w:r w:rsidRPr="001C554B">
              <w:rPr>
                <w:rFonts w:eastAsia="Times New Roman" w:cs="Times New Roman"/>
                <w:lang w:eastAsia="ru-RU"/>
              </w:rPr>
              <w:t xml:space="preserve">форма проекта договора (протокола урегулирования разногласий и протокола разногласий), подписанного со стороны </w:t>
            </w:r>
            <w:r>
              <w:rPr>
                <w:rFonts w:eastAsia="Times New Roman" w:cs="Times New Roman"/>
                <w:lang w:eastAsia="ru-RU"/>
              </w:rPr>
              <w:t>АО "Энерго-Альянс"</w:t>
            </w:r>
            <w:r w:rsidRPr="001C554B">
              <w:rPr>
                <w:rFonts w:eastAsia="Times New Roman" w:cs="Times New Roman"/>
                <w:lang w:eastAsia="ru-RU"/>
              </w:rPr>
              <w:t>, направляется способом</w:t>
            </w:r>
            <w:r w:rsidRPr="001C554B">
              <w:rPr>
                <w:rFonts w:cs="Times New Roman"/>
              </w:rPr>
              <w:t xml:space="preserve">, позволяющим подтвердить факт получения, или выдача заявителю в офисе </w:t>
            </w:r>
            <w:r w:rsidR="00612ED9">
              <w:rPr>
                <w:rFonts w:cs="Times New Roman"/>
              </w:rPr>
              <w:t>лично.</w:t>
            </w:r>
          </w:p>
        </w:tc>
        <w:tc>
          <w:tcPr>
            <w:cnfStyle w:val="000010000000"/>
            <w:tcW w:w="606" w:type="pct"/>
          </w:tcPr>
          <w:p w:rsidR="001C554B" w:rsidRPr="001C554B" w:rsidRDefault="001C554B" w:rsidP="00C41ED7">
            <w:pPr>
              <w:pStyle w:val="af"/>
              <w:autoSpaceDE w:val="0"/>
              <w:autoSpaceDN w:val="0"/>
              <w:adjustRightInd w:val="0"/>
              <w:ind w:left="34"/>
              <w:rPr>
                <w:rFonts w:eastAsia="Times New Roman" w:cs="Times New Roman"/>
                <w:lang w:eastAsia="ru-RU"/>
              </w:rPr>
            </w:pPr>
            <w:r w:rsidRPr="001C554B">
              <w:rPr>
                <w:rFonts w:eastAsia="Times New Roman" w:cs="Times New Roman"/>
                <w:lang w:eastAsia="ru-RU"/>
              </w:rPr>
              <w:t>5 рабочих дней с даты получения от заявителя мотивированного требования о приведении проекта договора в соответствие с Правилами ТП</w:t>
            </w:r>
          </w:p>
        </w:tc>
        <w:tc>
          <w:tcPr>
            <w:tcW w:w="906" w:type="pct"/>
          </w:tcPr>
          <w:p w:rsidR="001C554B" w:rsidRPr="001C554B" w:rsidRDefault="001C554B" w:rsidP="00C41ED7">
            <w:pPr>
              <w:autoSpaceDE w:val="0"/>
              <w:autoSpaceDN w:val="0"/>
              <w:adjustRightInd w:val="0"/>
              <w:ind w:left="-16" w:hanging="16"/>
              <w:cnfStyle w:val="000000000000"/>
              <w:rPr>
                <w:rFonts w:cs="Times New Roman"/>
              </w:rPr>
            </w:pPr>
            <w:r w:rsidRPr="001C554B">
              <w:rPr>
                <w:rFonts w:cs="Times New Roman"/>
              </w:rPr>
              <w:t>Пункт 15 Правил технологического присоединения энергопринимающих устройств потребителей электрической энергии</w:t>
            </w:r>
          </w:p>
          <w:p w:rsidR="001C554B" w:rsidRPr="001C554B" w:rsidRDefault="001C554B" w:rsidP="00C41ED7">
            <w:pPr>
              <w:autoSpaceDE w:val="0"/>
              <w:autoSpaceDN w:val="0"/>
              <w:adjustRightInd w:val="0"/>
              <w:ind w:left="-16" w:hanging="16"/>
              <w:cnfStyle w:val="000000000000"/>
              <w:rPr>
                <w:rFonts w:cs="Times New Roman"/>
              </w:rPr>
            </w:pPr>
            <w:r w:rsidRPr="001C554B">
              <w:rPr>
                <w:rFonts w:cs="Times New Roman"/>
              </w:rPr>
              <w:t>ст. 445 Гражданского Кодекса РФ</w:t>
            </w:r>
          </w:p>
        </w:tc>
      </w:tr>
      <w:tr w:rsidR="001C554B" w:rsidRPr="001C554B" w:rsidTr="00612ED9">
        <w:trPr>
          <w:cnfStyle w:val="000000100000"/>
          <w:trHeight w:val="86"/>
        </w:trPr>
        <w:tc>
          <w:tcPr>
            <w:cnfStyle w:val="001000000000"/>
            <w:tcW w:w="164" w:type="pct"/>
            <w:vMerge/>
          </w:tcPr>
          <w:p w:rsidR="001C554B" w:rsidRPr="001C554B" w:rsidRDefault="001C554B" w:rsidP="00C41ED7">
            <w:pPr>
              <w:rPr>
                <w:rFonts w:eastAsia="Times New Roman" w:cs="Times New Roman"/>
                <w:lang w:eastAsia="ru-RU"/>
              </w:rPr>
            </w:pPr>
          </w:p>
        </w:tc>
        <w:tc>
          <w:tcPr>
            <w:cnfStyle w:val="000010000000"/>
            <w:tcW w:w="762" w:type="pct"/>
            <w:vMerge/>
          </w:tcPr>
          <w:p w:rsidR="001C554B" w:rsidRPr="001C554B" w:rsidRDefault="001C554B" w:rsidP="00C41ED7">
            <w:pPr>
              <w:autoSpaceDE w:val="0"/>
              <w:autoSpaceDN w:val="0"/>
              <w:adjustRightInd w:val="0"/>
              <w:rPr>
                <w:rFonts w:cs="Times New Roman"/>
              </w:rPr>
            </w:pPr>
          </w:p>
        </w:tc>
        <w:tc>
          <w:tcPr>
            <w:tcW w:w="781" w:type="pct"/>
          </w:tcPr>
          <w:p w:rsidR="001C554B" w:rsidRPr="001C554B" w:rsidRDefault="001C554B" w:rsidP="00C41ED7">
            <w:pPr>
              <w:autoSpaceDE w:val="0"/>
              <w:autoSpaceDN w:val="0"/>
              <w:adjustRightInd w:val="0"/>
              <w:cnfStyle w:val="000000100000"/>
              <w:rPr>
                <w:rFonts w:eastAsia="Times New Roman" w:cs="Times New Roman"/>
                <w:lang w:eastAsia="ru-RU"/>
              </w:rPr>
            </w:pPr>
            <w:r w:rsidRPr="001C554B">
              <w:rPr>
                <w:rFonts w:eastAsia="Times New Roman" w:cs="Times New Roman"/>
                <w:lang w:eastAsia="ru-RU"/>
              </w:rPr>
              <w:t>Договор ТП подписан сторонами</w:t>
            </w:r>
          </w:p>
        </w:tc>
        <w:tc>
          <w:tcPr>
            <w:cnfStyle w:val="000010000000"/>
            <w:tcW w:w="926" w:type="pct"/>
          </w:tcPr>
          <w:p w:rsidR="001C554B" w:rsidRPr="001C554B" w:rsidRDefault="001C554B" w:rsidP="00C41ED7">
            <w:pPr>
              <w:autoSpaceDE w:val="0"/>
              <w:autoSpaceDN w:val="0"/>
              <w:adjustRightInd w:val="0"/>
              <w:rPr>
                <w:rFonts w:eastAsia="Times New Roman" w:cs="Times New Roman"/>
                <w:b/>
                <w:bCs/>
                <w:lang w:eastAsia="ru-RU"/>
              </w:rPr>
            </w:pPr>
            <w:r w:rsidRPr="001C554B">
              <w:rPr>
                <w:rFonts w:eastAsia="Times New Roman" w:cs="Times New Roman"/>
                <w:b/>
                <w:bCs/>
                <w:lang w:eastAsia="ru-RU"/>
              </w:rPr>
              <w:t>2.6</w:t>
            </w:r>
            <w:r w:rsidRPr="001C554B">
              <w:rPr>
                <w:rFonts w:eastAsia="Times New Roman" w:cs="Times New Roman"/>
                <w:lang w:eastAsia="ru-RU"/>
              </w:rPr>
              <w:t>. </w:t>
            </w:r>
            <w:r w:rsidRPr="001C554B">
              <w:rPr>
                <w:rFonts w:cs="Times New Roman"/>
              </w:rPr>
              <w:t xml:space="preserve">Сетевая организация направляет в адрес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 копию подписанного с заявителем договора и копии представленных </w:t>
            </w:r>
            <w:r w:rsidRPr="001C554B">
              <w:rPr>
                <w:rFonts w:cs="Times New Roman"/>
              </w:rPr>
              <w:lastRenderedPageBreak/>
              <w:t>заявителем документов.</w:t>
            </w:r>
          </w:p>
        </w:tc>
        <w:tc>
          <w:tcPr>
            <w:tcW w:w="855" w:type="pct"/>
          </w:tcPr>
          <w:p w:rsidR="001C554B" w:rsidRPr="001C554B" w:rsidRDefault="001C554B" w:rsidP="00C41ED7">
            <w:pPr>
              <w:autoSpaceDE w:val="0"/>
              <w:autoSpaceDN w:val="0"/>
              <w:adjustRightInd w:val="0"/>
              <w:cnfStyle w:val="000000100000"/>
              <w:rPr>
                <w:rFonts w:cs="Times New Roman"/>
              </w:rPr>
            </w:pPr>
            <w:r w:rsidRPr="001C554B">
              <w:rPr>
                <w:rFonts w:cs="Times New Roman"/>
              </w:rPr>
              <w:lastRenderedPageBreak/>
              <w:t>В письменной или электронной форме</w:t>
            </w:r>
          </w:p>
          <w:p w:rsidR="001C554B" w:rsidRPr="001C554B" w:rsidRDefault="001C554B" w:rsidP="00C41ED7">
            <w:pPr>
              <w:autoSpaceDE w:val="0"/>
              <w:autoSpaceDN w:val="0"/>
              <w:adjustRightInd w:val="0"/>
              <w:cnfStyle w:val="000000100000"/>
              <w:rPr>
                <w:rFonts w:eastAsia="Times New Roman" w:cs="Times New Roman"/>
                <w:lang w:eastAsia="ru-RU"/>
              </w:rPr>
            </w:pPr>
          </w:p>
        </w:tc>
        <w:tc>
          <w:tcPr>
            <w:cnfStyle w:val="000010000000"/>
            <w:tcW w:w="606" w:type="pct"/>
          </w:tcPr>
          <w:p w:rsidR="001C554B" w:rsidRPr="001C554B" w:rsidRDefault="001C554B" w:rsidP="00C41ED7">
            <w:pPr>
              <w:pStyle w:val="af"/>
              <w:autoSpaceDE w:val="0"/>
              <w:autoSpaceDN w:val="0"/>
              <w:adjustRightInd w:val="0"/>
              <w:ind w:left="34"/>
              <w:rPr>
                <w:rFonts w:eastAsia="Times New Roman" w:cs="Times New Roman"/>
                <w:lang w:eastAsia="ru-RU"/>
              </w:rPr>
            </w:pPr>
            <w:r w:rsidRPr="001C554B">
              <w:rPr>
                <w:rFonts w:eastAsia="Times New Roman" w:cs="Times New Roman"/>
                <w:lang w:eastAsia="ru-RU"/>
              </w:rPr>
              <w:t>не позднее 2 рабочих дней с даты заключения договора</w:t>
            </w:r>
          </w:p>
        </w:tc>
        <w:tc>
          <w:tcPr>
            <w:tcW w:w="906" w:type="pct"/>
          </w:tcPr>
          <w:p w:rsidR="001C554B" w:rsidRPr="001C554B" w:rsidRDefault="001C554B" w:rsidP="00C41ED7">
            <w:pPr>
              <w:autoSpaceDE w:val="0"/>
              <w:autoSpaceDN w:val="0"/>
              <w:adjustRightInd w:val="0"/>
              <w:ind w:left="-16" w:hanging="16"/>
              <w:cnfStyle w:val="000000100000"/>
              <w:rPr>
                <w:rFonts w:cs="Times New Roman"/>
              </w:rPr>
            </w:pPr>
            <w:r w:rsidRPr="001C554B">
              <w:rPr>
                <w:rFonts w:cs="Times New Roman"/>
              </w:rPr>
              <w:t>Пункт 15 Правил технологического присоединения энергопринимающих устройств потребителей электрической энергии</w:t>
            </w:r>
          </w:p>
        </w:tc>
      </w:tr>
      <w:tr w:rsidR="001C554B" w:rsidRPr="001C554B" w:rsidTr="00612ED9">
        <w:trPr>
          <w:trHeight w:val="695"/>
        </w:trPr>
        <w:tc>
          <w:tcPr>
            <w:cnfStyle w:val="001000000000"/>
            <w:tcW w:w="164" w:type="pct"/>
            <w:vMerge w:val="restart"/>
          </w:tcPr>
          <w:p w:rsidR="001C554B" w:rsidRPr="001C554B" w:rsidRDefault="001C554B" w:rsidP="00C41ED7">
            <w:pPr>
              <w:rPr>
                <w:rFonts w:eastAsia="Times New Roman" w:cs="Times New Roman"/>
                <w:lang w:eastAsia="ru-RU"/>
              </w:rPr>
            </w:pPr>
            <w:r w:rsidRPr="001C554B">
              <w:rPr>
                <w:rFonts w:eastAsia="Times New Roman" w:cs="Times New Roman"/>
                <w:lang w:eastAsia="ru-RU"/>
              </w:rPr>
              <w:lastRenderedPageBreak/>
              <w:t>3</w:t>
            </w:r>
          </w:p>
        </w:tc>
        <w:tc>
          <w:tcPr>
            <w:cnfStyle w:val="000010000000"/>
            <w:tcW w:w="762" w:type="pct"/>
            <w:vMerge w:val="restart"/>
          </w:tcPr>
          <w:p w:rsidR="001C554B" w:rsidRPr="001C554B" w:rsidRDefault="001C554B" w:rsidP="00C41ED7">
            <w:pPr>
              <w:autoSpaceDE w:val="0"/>
              <w:autoSpaceDN w:val="0"/>
              <w:adjustRightInd w:val="0"/>
              <w:rPr>
                <w:rFonts w:cs="Times New Roman"/>
              </w:rPr>
            </w:pPr>
            <w:r w:rsidRPr="001C554B">
              <w:rPr>
                <w:rFonts w:cs="Times New Roman"/>
              </w:rPr>
              <w:t>Выполнение сторонами мероприятий по технологическому присоединению, предусмотренных договором</w:t>
            </w:r>
          </w:p>
        </w:tc>
        <w:tc>
          <w:tcPr>
            <w:tcW w:w="781" w:type="pct"/>
            <w:vMerge w:val="restart"/>
          </w:tcPr>
          <w:p w:rsidR="001C554B" w:rsidRPr="001C554B" w:rsidRDefault="001C554B" w:rsidP="00C41ED7">
            <w:pPr>
              <w:autoSpaceDE w:val="0"/>
              <w:autoSpaceDN w:val="0"/>
              <w:adjustRightInd w:val="0"/>
              <w:cnfStyle w:val="000000000000"/>
              <w:rPr>
                <w:rFonts w:eastAsia="Times New Roman" w:cs="Times New Roman"/>
                <w:lang w:eastAsia="ru-RU"/>
              </w:rPr>
            </w:pPr>
            <w:r w:rsidRPr="001C554B">
              <w:rPr>
                <w:rFonts w:eastAsia="Times New Roman" w:cs="Times New Roman"/>
                <w:lang w:eastAsia="ru-RU"/>
              </w:rPr>
              <w:t>Заключенный договор об осуществлении технологического присоединения</w:t>
            </w:r>
          </w:p>
          <w:p w:rsidR="001C554B" w:rsidRPr="001C554B" w:rsidRDefault="001C554B" w:rsidP="00C41ED7">
            <w:pPr>
              <w:autoSpaceDE w:val="0"/>
              <w:autoSpaceDN w:val="0"/>
              <w:adjustRightInd w:val="0"/>
              <w:cnfStyle w:val="000000000000"/>
              <w:rPr>
                <w:rFonts w:eastAsia="Times New Roman" w:cs="Times New Roman"/>
                <w:lang w:eastAsia="ru-RU"/>
              </w:rPr>
            </w:pPr>
          </w:p>
        </w:tc>
        <w:tc>
          <w:tcPr>
            <w:cnfStyle w:val="000010000000"/>
            <w:tcW w:w="926" w:type="pct"/>
          </w:tcPr>
          <w:p w:rsidR="001C554B" w:rsidRPr="001C554B" w:rsidRDefault="001C554B" w:rsidP="00C41ED7">
            <w:pPr>
              <w:autoSpaceDE w:val="0"/>
              <w:autoSpaceDN w:val="0"/>
              <w:adjustRightInd w:val="0"/>
              <w:rPr>
                <w:rFonts w:eastAsia="Times New Roman" w:cs="Times New Roman"/>
                <w:b/>
                <w:bCs/>
                <w:lang w:eastAsia="ru-RU"/>
              </w:rPr>
            </w:pPr>
            <w:r w:rsidRPr="001C554B">
              <w:rPr>
                <w:rFonts w:eastAsia="Times New Roman" w:cs="Times New Roman"/>
                <w:b/>
                <w:bCs/>
                <w:lang w:eastAsia="ru-RU"/>
              </w:rPr>
              <w:t>3.1.</w:t>
            </w:r>
            <w:r w:rsidRPr="001C554B">
              <w:rPr>
                <w:rFonts w:eastAsia="Times New Roman" w:cs="Times New Roman"/>
                <w:lang w:eastAsia="ru-RU"/>
              </w:rPr>
              <w:t>Оплата услуг по договору об осуществлении технологического присоединения</w:t>
            </w:r>
          </w:p>
        </w:tc>
        <w:tc>
          <w:tcPr>
            <w:tcW w:w="855" w:type="pct"/>
          </w:tcPr>
          <w:p w:rsidR="001C554B" w:rsidRPr="001C554B" w:rsidRDefault="001C554B" w:rsidP="00C41ED7">
            <w:pPr>
              <w:autoSpaceDE w:val="0"/>
              <w:autoSpaceDN w:val="0"/>
              <w:adjustRightInd w:val="0"/>
              <w:cnfStyle w:val="000000000000"/>
              <w:rPr>
                <w:rFonts w:eastAsia="Times New Roman" w:cs="Times New Roman"/>
                <w:lang w:eastAsia="ru-RU"/>
              </w:rPr>
            </w:pPr>
          </w:p>
        </w:tc>
        <w:tc>
          <w:tcPr>
            <w:cnfStyle w:val="000010000000"/>
            <w:tcW w:w="606" w:type="pct"/>
          </w:tcPr>
          <w:p w:rsidR="001C554B" w:rsidRPr="001C554B" w:rsidRDefault="001C554B" w:rsidP="00C41ED7">
            <w:pPr>
              <w:autoSpaceDE w:val="0"/>
              <w:autoSpaceDN w:val="0"/>
              <w:adjustRightInd w:val="0"/>
              <w:rPr>
                <w:rFonts w:cs="Times New Roman"/>
              </w:rPr>
            </w:pPr>
            <w:r w:rsidRPr="001C554B">
              <w:rPr>
                <w:rFonts w:cs="Times New Roman"/>
              </w:rPr>
              <w:t>В соответствии с условиями договора</w:t>
            </w:r>
          </w:p>
        </w:tc>
        <w:tc>
          <w:tcPr>
            <w:tcW w:w="906" w:type="pct"/>
          </w:tcPr>
          <w:p w:rsidR="001C554B" w:rsidRPr="001C554B" w:rsidRDefault="001C554B" w:rsidP="00C41ED7">
            <w:pPr>
              <w:autoSpaceDE w:val="0"/>
              <w:autoSpaceDN w:val="0"/>
              <w:adjustRightInd w:val="0"/>
              <w:ind w:left="-16" w:hanging="16"/>
              <w:cnfStyle w:val="000000000000"/>
              <w:rPr>
                <w:rFonts w:cs="Times New Roman"/>
              </w:rPr>
            </w:pPr>
            <w:r w:rsidRPr="001C554B">
              <w:rPr>
                <w:rFonts w:cs="Times New Roman"/>
              </w:rPr>
              <w:t>Пункт 15, 17 Правил технологического присоединения энергопринимающих устройств потребителей электрической энергии</w:t>
            </w:r>
          </w:p>
        </w:tc>
      </w:tr>
      <w:tr w:rsidR="001C554B" w:rsidRPr="001C554B" w:rsidTr="00612ED9">
        <w:trPr>
          <w:cnfStyle w:val="000000100000"/>
          <w:trHeight w:val="695"/>
        </w:trPr>
        <w:tc>
          <w:tcPr>
            <w:cnfStyle w:val="001000000000"/>
            <w:tcW w:w="164" w:type="pct"/>
            <w:vMerge/>
          </w:tcPr>
          <w:p w:rsidR="001C554B" w:rsidRPr="001C554B" w:rsidRDefault="001C554B" w:rsidP="00C41ED7">
            <w:pPr>
              <w:rPr>
                <w:rFonts w:eastAsia="Times New Roman" w:cs="Times New Roman"/>
                <w:lang w:eastAsia="ru-RU"/>
              </w:rPr>
            </w:pPr>
          </w:p>
        </w:tc>
        <w:tc>
          <w:tcPr>
            <w:cnfStyle w:val="000010000000"/>
            <w:tcW w:w="762" w:type="pct"/>
            <w:vMerge/>
          </w:tcPr>
          <w:p w:rsidR="001C554B" w:rsidRPr="001C554B" w:rsidRDefault="001C554B" w:rsidP="00C41ED7">
            <w:pPr>
              <w:autoSpaceDE w:val="0"/>
              <w:autoSpaceDN w:val="0"/>
              <w:adjustRightInd w:val="0"/>
              <w:rPr>
                <w:rFonts w:eastAsia="Times New Roman" w:cs="Times New Roman"/>
                <w:lang w:eastAsia="ru-RU"/>
              </w:rPr>
            </w:pPr>
          </w:p>
        </w:tc>
        <w:tc>
          <w:tcPr>
            <w:tcW w:w="781" w:type="pct"/>
            <w:vMerge/>
          </w:tcPr>
          <w:p w:rsidR="001C554B" w:rsidRPr="001C554B" w:rsidRDefault="001C554B" w:rsidP="00C41ED7">
            <w:pPr>
              <w:autoSpaceDE w:val="0"/>
              <w:autoSpaceDN w:val="0"/>
              <w:adjustRightInd w:val="0"/>
              <w:cnfStyle w:val="000000100000"/>
              <w:rPr>
                <w:rFonts w:eastAsia="Times New Roman" w:cs="Times New Roman"/>
                <w:lang w:eastAsia="ru-RU"/>
              </w:rPr>
            </w:pPr>
          </w:p>
        </w:tc>
        <w:tc>
          <w:tcPr>
            <w:cnfStyle w:val="000010000000"/>
            <w:tcW w:w="926" w:type="pct"/>
          </w:tcPr>
          <w:p w:rsidR="001C554B" w:rsidRPr="001C554B" w:rsidRDefault="001C554B" w:rsidP="00C41ED7">
            <w:pPr>
              <w:autoSpaceDE w:val="0"/>
              <w:autoSpaceDN w:val="0"/>
              <w:adjustRightInd w:val="0"/>
              <w:rPr>
                <w:rFonts w:eastAsia="Times New Roman" w:cs="Times New Roman"/>
                <w:lang w:eastAsia="ru-RU"/>
              </w:rPr>
            </w:pPr>
            <w:r w:rsidRPr="001C554B">
              <w:rPr>
                <w:rFonts w:eastAsia="Times New Roman" w:cs="Times New Roman"/>
                <w:b/>
                <w:bCs/>
                <w:lang w:eastAsia="ru-RU"/>
              </w:rPr>
              <w:t>3.2</w:t>
            </w:r>
            <w:r w:rsidRPr="001C554B">
              <w:rPr>
                <w:rFonts w:eastAsia="Times New Roman" w:cs="Times New Roman"/>
                <w:lang w:eastAsia="ru-RU"/>
              </w:rPr>
              <w:t>. </w:t>
            </w:r>
            <w:r w:rsidRPr="001C554B">
              <w:rPr>
                <w:rFonts w:cs="Times New Roman"/>
              </w:rPr>
              <w:t>Сетевая организация</w:t>
            </w:r>
            <w:r w:rsidR="00612ED9">
              <w:rPr>
                <w:rFonts w:cs="Times New Roman"/>
              </w:rPr>
              <w:t xml:space="preserve"> </w:t>
            </w:r>
            <w:r w:rsidRPr="001C554B">
              <w:rPr>
                <w:rFonts w:cs="Times New Roman"/>
              </w:rPr>
              <w:t>обеспечивает техническую подготовку соответствующих объектов электросетевого хозяйства</w:t>
            </w:r>
          </w:p>
        </w:tc>
        <w:tc>
          <w:tcPr>
            <w:tcW w:w="855" w:type="pct"/>
          </w:tcPr>
          <w:p w:rsidR="001C554B" w:rsidRPr="001C554B" w:rsidRDefault="001C554B" w:rsidP="00C41ED7">
            <w:pPr>
              <w:autoSpaceDE w:val="0"/>
              <w:autoSpaceDN w:val="0"/>
              <w:adjustRightInd w:val="0"/>
              <w:cnfStyle w:val="000000100000"/>
              <w:rPr>
                <w:rFonts w:eastAsia="Times New Roman" w:cs="Times New Roman"/>
                <w:lang w:eastAsia="ru-RU"/>
              </w:rPr>
            </w:pPr>
          </w:p>
        </w:tc>
        <w:tc>
          <w:tcPr>
            <w:cnfStyle w:val="000010000000"/>
            <w:tcW w:w="606" w:type="pct"/>
          </w:tcPr>
          <w:p w:rsidR="001C554B" w:rsidRPr="001C554B" w:rsidRDefault="001C554B" w:rsidP="00C41ED7">
            <w:pPr>
              <w:autoSpaceDE w:val="0"/>
              <w:autoSpaceDN w:val="0"/>
              <w:adjustRightInd w:val="0"/>
              <w:rPr>
                <w:rFonts w:cs="Times New Roman"/>
              </w:rPr>
            </w:pPr>
            <w:r w:rsidRPr="001C554B">
              <w:rPr>
                <w:rFonts w:cs="Times New Roman"/>
              </w:rPr>
              <w:t>В соответствии с условиями договора</w:t>
            </w:r>
          </w:p>
        </w:tc>
        <w:tc>
          <w:tcPr>
            <w:tcW w:w="906" w:type="pct"/>
            <w:vMerge w:val="restart"/>
          </w:tcPr>
          <w:p w:rsidR="001C554B" w:rsidRPr="001C554B" w:rsidRDefault="001C554B" w:rsidP="00C41ED7">
            <w:pPr>
              <w:autoSpaceDE w:val="0"/>
              <w:autoSpaceDN w:val="0"/>
              <w:adjustRightInd w:val="0"/>
              <w:ind w:left="-16" w:hanging="16"/>
              <w:cnfStyle w:val="000000100000"/>
              <w:rPr>
                <w:rFonts w:cs="Times New Roman"/>
              </w:rPr>
            </w:pPr>
            <w:r w:rsidRPr="001C554B">
              <w:rPr>
                <w:rFonts w:cs="Times New Roman"/>
              </w:rPr>
              <w:t>Пункт 15, 53 Правил технологического присоединения энергопринимающих устройств потребителей электрической энергии</w:t>
            </w:r>
          </w:p>
        </w:tc>
      </w:tr>
      <w:tr w:rsidR="001C554B" w:rsidRPr="001C554B" w:rsidTr="00612ED9">
        <w:trPr>
          <w:trHeight w:val="695"/>
        </w:trPr>
        <w:tc>
          <w:tcPr>
            <w:cnfStyle w:val="001000000000"/>
            <w:tcW w:w="164" w:type="pct"/>
            <w:vMerge/>
          </w:tcPr>
          <w:p w:rsidR="001C554B" w:rsidRPr="001C554B" w:rsidRDefault="001C554B" w:rsidP="00C41ED7">
            <w:pPr>
              <w:rPr>
                <w:rFonts w:eastAsia="Times New Roman" w:cs="Times New Roman"/>
                <w:lang w:eastAsia="ru-RU"/>
              </w:rPr>
            </w:pPr>
          </w:p>
        </w:tc>
        <w:tc>
          <w:tcPr>
            <w:cnfStyle w:val="000010000000"/>
            <w:tcW w:w="762" w:type="pct"/>
            <w:vMerge/>
          </w:tcPr>
          <w:p w:rsidR="001C554B" w:rsidRPr="001C554B" w:rsidRDefault="001C554B" w:rsidP="00C41ED7">
            <w:pPr>
              <w:autoSpaceDE w:val="0"/>
              <w:autoSpaceDN w:val="0"/>
              <w:adjustRightInd w:val="0"/>
              <w:rPr>
                <w:rFonts w:cs="Times New Roman"/>
              </w:rPr>
            </w:pPr>
          </w:p>
        </w:tc>
        <w:tc>
          <w:tcPr>
            <w:tcW w:w="781" w:type="pct"/>
            <w:vMerge/>
          </w:tcPr>
          <w:p w:rsidR="001C554B" w:rsidRPr="001C554B" w:rsidRDefault="001C554B" w:rsidP="00C41ED7">
            <w:pPr>
              <w:autoSpaceDE w:val="0"/>
              <w:autoSpaceDN w:val="0"/>
              <w:adjustRightInd w:val="0"/>
              <w:cnfStyle w:val="000000000000"/>
              <w:rPr>
                <w:rFonts w:eastAsia="Times New Roman" w:cs="Times New Roman"/>
                <w:lang w:eastAsia="ru-RU"/>
              </w:rPr>
            </w:pPr>
          </w:p>
        </w:tc>
        <w:tc>
          <w:tcPr>
            <w:cnfStyle w:val="000010000000"/>
            <w:tcW w:w="926" w:type="pct"/>
          </w:tcPr>
          <w:p w:rsidR="001C554B" w:rsidRPr="001C554B" w:rsidRDefault="001C554B" w:rsidP="00C41ED7">
            <w:pPr>
              <w:autoSpaceDE w:val="0"/>
              <w:autoSpaceDN w:val="0"/>
              <w:adjustRightInd w:val="0"/>
              <w:rPr>
                <w:rFonts w:eastAsia="Times New Roman" w:cs="Times New Roman"/>
                <w:lang w:eastAsia="ru-RU"/>
              </w:rPr>
            </w:pPr>
            <w:r w:rsidRPr="001C554B">
              <w:rPr>
                <w:rFonts w:eastAsia="Times New Roman" w:cs="Times New Roman"/>
                <w:b/>
                <w:bCs/>
                <w:lang w:eastAsia="ru-RU"/>
              </w:rPr>
              <w:t>3.3</w:t>
            </w:r>
            <w:r w:rsidRPr="001C554B">
              <w:rPr>
                <w:rFonts w:eastAsia="Times New Roman" w:cs="Times New Roman"/>
                <w:lang w:eastAsia="ru-RU"/>
              </w:rPr>
              <w:t>. </w:t>
            </w:r>
            <w:r w:rsidRPr="001C554B">
              <w:rPr>
                <w:rFonts w:cs="Times New Roman"/>
              </w:rPr>
              <w:t>Выполнение заявителем мероприятий, предусмотренных договором</w:t>
            </w:r>
          </w:p>
        </w:tc>
        <w:tc>
          <w:tcPr>
            <w:tcW w:w="855" w:type="pct"/>
          </w:tcPr>
          <w:p w:rsidR="001C554B" w:rsidRPr="001C554B" w:rsidRDefault="001C554B" w:rsidP="00C41ED7">
            <w:pPr>
              <w:autoSpaceDE w:val="0"/>
              <w:autoSpaceDN w:val="0"/>
              <w:adjustRightInd w:val="0"/>
              <w:cnfStyle w:val="000000000000"/>
              <w:rPr>
                <w:rFonts w:eastAsia="Times New Roman" w:cs="Times New Roman"/>
                <w:lang w:eastAsia="ru-RU"/>
              </w:rPr>
            </w:pPr>
          </w:p>
        </w:tc>
        <w:tc>
          <w:tcPr>
            <w:cnfStyle w:val="000010000000"/>
            <w:tcW w:w="606" w:type="pct"/>
          </w:tcPr>
          <w:p w:rsidR="001C554B" w:rsidRPr="001C554B" w:rsidRDefault="001C554B" w:rsidP="00C41ED7">
            <w:pPr>
              <w:autoSpaceDE w:val="0"/>
              <w:autoSpaceDN w:val="0"/>
              <w:adjustRightInd w:val="0"/>
              <w:rPr>
                <w:rFonts w:cs="Times New Roman"/>
              </w:rPr>
            </w:pPr>
            <w:r w:rsidRPr="001C554B">
              <w:rPr>
                <w:rFonts w:cs="Times New Roman"/>
              </w:rPr>
              <w:t>В соответствии с условиями договора</w:t>
            </w:r>
          </w:p>
        </w:tc>
        <w:tc>
          <w:tcPr>
            <w:tcW w:w="906" w:type="pct"/>
            <w:vMerge/>
          </w:tcPr>
          <w:p w:rsidR="001C554B" w:rsidRPr="001C554B" w:rsidRDefault="001C554B" w:rsidP="00C41ED7">
            <w:pPr>
              <w:autoSpaceDE w:val="0"/>
              <w:autoSpaceDN w:val="0"/>
              <w:adjustRightInd w:val="0"/>
              <w:ind w:left="-16" w:hanging="16"/>
              <w:cnfStyle w:val="000000000000"/>
              <w:rPr>
                <w:rFonts w:eastAsia="Times New Roman" w:cs="Times New Roman"/>
                <w:lang w:eastAsia="ru-RU"/>
              </w:rPr>
            </w:pPr>
          </w:p>
        </w:tc>
      </w:tr>
      <w:tr w:rsidR="001C554B" w:rsidRPr="001C554B" w:rsidTr="00612ED9">
        <w:trPr>
          <w:cnfStyle w:val="000000100000"/>
          <w:trHeight w:val="695"/>
        </w:trPr>
        <w:tc>
          <w:tcPr>
            <w:cnfStyle w:val="001000000000"/>
            <w:tcW w:w="164" w:type="pct"/>
            <w:vMerge/>
          </w:tcPr>
          <w:p w:rsidR="001C554B" w:rsidRPr="001C554B" w:rsidRDefault="001C554B" w:rsidP="00C41ED7">
            <w:pPr>
              <w:rPr>
                <w:rFonts w:eastAsia="Times New Roman" w:cs="Times New Roman"/>
                <w:lang w:eastAsia="ru-RU"/>
              </w:rPr>
            </w:pPr>
          </w:p>
        </w:tc>
        <w:tc>
          <w:tcPr>
            <w:cnfStyle w:val="000010000000"/>
            <w:tcW w:w="762" w:type="pct"/>
            <w:vMerge/>
          </w:tcPr>
          <w:p w:rsidR="001C554B" w:rsidRPr="001C554B" w:rsidRDefault="001C554B" w:rsidP="00C41ED7">
            <w:pPr>
              <w:autoSpaceDE w:val="0"/>
              <w:autoSpaceDN w:val="0"/>
              <w:adjustRightInd w:val="0"/>
              <w:rPr>
                <w:rFonts w:cs="Times New Roman"/>
              </w:rPr>
            </w:pPr>
          </w:p>
        </w:tc>
        <w:tc>
          <w:tcPr>
            <w:tcW w:w="781" w:type="pct"/>
            <w:vMerge/>
          </w:tcPr>
          <w:p w:rsidR="001C554B" w:rsidRPr="001C554B" w:rsidRDefault="001C554B" w:rsidP="00C41ED7">
            <w:pPr>
              <w:autoSpaceDE w:val="0"/>
              <w:autoSpaceDN w:val="0"/>
              <w:adjustRightInd w:val="0"/>
              <w:cnfStyle w:val="000000100000"/>
              <w:rPr>
                <w:rFonts w:eastAsia="Times New Roman" w:cs="Times New Roman"/>
                <w:lang w:eastAsia="ru-RU"/>
              </w:rPr>
            </w:pPr>
          </w:p>
        </w:tc>
        <w:tc>
          <w:tcPr>
            <w:cnfStyle w:val="000010000000"/>
            <w:tcW w:w="926" w:type="pct"/>
          </w:tcPr>
          <w:p w:rsidR="001C554B" w:rsidRPr="001C554B" w:rsidRDefault="001C554B" w:rsidP="00C41ED7">
            <w:pPr>
              <w:autoSpaceDE w:val="0"/>
              <w:autoSpaceDN w:val="0"/>
              <w:adjustRightInd w:val="0"/>
              <w:rPr>
                <w:rFonts w:eastAsia="Times New Roman" w:cs="Times New Roman"/>
                <w:b/>
                <w:bCs/>
                <w:lang w:eastAsia="ru-RU"/>
              </w:rPr>
            </w:pPr>
            <w:r w:rsidRPr="001C554B">
              <w:rPr>
                <w:rFonts w:eastAsia="Times New Roman" w:cs="Times New Roman"/>
                <w:b/>
                <w:bCs/>
                <w:lang w:eastAsia="ru-RU"/>
              </w:rPr>
              <w:t>3.4</w:t>
            </w:r>
            <w:r w:rsidRPr="001C554B">
              <w:rPr>
                <w:rFonts w:eastAsia="Times New Roman" w:cs="Times New Roman"/>
                <w:lang w:eastAsia="ru-RU"/>
              </w:rPr>
              <w:t>.</w:t>
            </w:r>
            <w:r w:rsidRPr="001C554B">
              <w:rPr>
                <w:rFonts w:cs="Times New Roman"/>
              </w:rPr>
              <w:t> Направление уведомления заявителем сетевой организации о выполнении технических условий с необходимым пакетом документов</w:t>
            </w:r>
          </w:p>
          <w:p w:rsidR="001C554B" w:rsidRPr="001C554B" w:rsidRDefault="001C554B" w:rsidP="00C41ED7">
            <w:pPr>
              <w:autoSpaceDE w:val="0"/>
              <w:autoSpaceDN w:val="0"/>
              <w:adjustRightInd w:val="0"/>
              <w:rPr>
                <w:rFonts w:eastAsia="Times New Roman" w:cs="Times New Roman"/>
                <w:b/>
                <w:bCs/>
                <w:lang w:eastAsia="ru-RU"/>
              </w:rPr>
            </w:pPr>
          </w:p>
        </w:tc>
        <w:tc>
          <w:tcPr>
            <w:tcW w:w="855" w:type="pct"/>
          </w:tcPr>
          <w:p w:rsidR="001C554B" w:rsidRPr="001C554B" w:rsidRDefault="001C554B" w:rsidP="00612ED9">
            <w:pPr>
              <w:autoSpaceDE w:val="0"/>
              <w:autoSpaceDN w:val="0"/>
              <w:adjustRightInd w:val="0"/>
              <w:cnfStyle w:val="000000100000"/>
              <w:rPr>
                <w:rFonts w:eastAsia="Times New Roman" w:cs="Times New Roman"/>
                <w:lang w:eastAsia="ru-RU"/>
              </w:rPr>
            </w:pPr>
            <w:r w:rsidRPr="001C554B">
              <w:rPr>
                <w:rFonts w:cs="Times New Roman"/>
              </w:rPr>
              <w:t xml:space="preserve">Письменная/электронная (посредствам Личного кабинета)/по телефону </w:t>
            </w:r>
            <w:r w:rsidRPr="001C554B">
              <w:rPr>
                <w:rFonts w:eastAsia="Times New Roman" w:cs="Times New Roman"/>
                <w:lang w:eastAsia="ru-RU"/>
              </w:rPr>
              <w:t>(при ТП до 150 кВт)</w:t>
            </w:r>
          </w:p>
        </w:tc>
        <w:tc>
          <w:tcPr>
            <w:cnfStyle w:val="000010000000"/>
            <w:tcW w:w="606" w:type="pct"/>
          </w:tcPr>
          <w:p w:rsidR="001C554B" w:rsidRPr="001C554B" w:rsidRDefault="001C554B" w:rsidP="00C41ED7">
            <w:pPr>
              <w:autoSpaceDE w:val="0"/>
              <w:autoSpaceDN w:val="0"/>
              <w:adjustRightInd w:val="0"/>
              <w:rPr>
                <w:rFonts w:cs="Times New Roman"/>
              </w:rPr>
            </w:pPr>
            <w:r w:rsidRPr="001C554B">
              <w:rPr>
                <w:rFonts w:cs="Times New Roman"/>
              </w:rPr>
              <w:t>После выполнения технических условий</w:t>
            </w:r>
          </w:p>
        </w:tc>
        <w:tc>
          <w:tcPr>
            <w:tcW w:w="906" w:type="pct"/>
          </w:tcPr>
          <w:p w:rsidR="001C554B" w:rsidRPr="001C554B" w:rsidRDefault="001C554B" w:rsidP="00C41ED7">
            <w:pPr>
              <w:autoSpaceDE w:val="0"/>
              <w:autoSpaceDN w:val="0"/>
              <w:adjustRightInd w:val="0"/>
              <w:ind w:left="-16" w:hanging="16"/>
              <w:cnfStyle w:val="000000100000"/>
              <w:rPr>
                <w:rFonts w:eastAsia="Times New Roman" w:cs="Times New Roman"/>
                <w:lang w:eastAsia="ru-RU"/>
              </w:rPr>
            </w:pPr>
            <w:r w:rsidRPr="001C554B">
              <w:rPr>
                <w:rFonts w:cs="Times New Roman"/>
              </w:rPr>
              <w:t>Пункты 85, 86 Правил технологического присоединения энергопринимающих устройств потребителей электрической энергии</w:t>
            </w:r>
          </w:p>
        </w:tc>
      </w:tr>
      <w:tr w:rsidR="001C554B" w:rsidRPr="001C554B" w:rsidTr="00612ED9">
        <w:trPr>
          <w:trHeight w:val="695"/>
        </w:trPr>
        <w:tc>
          <w:tcPr>
            <w:cnfStyle w:val="001000000000"/>
            <w:tcW w:w="164" w:type="pct"/>
            <w:vMerge/>
          </w:tcPr>
          <w:p w:rsidR="001C554B" w:rsidRPr="001C554B" w:rsidRDefault="001C554B" w:rsidP="00C41ED7">
            <w:pPr>
              <w:rPr>
                <w:rFonts w:eastAsia="Times New Roman" w:cs="Times New Roman"/>
                <w:lang w:eastAsia="ru-RU"/>
              </w:rPr>
            </w:pPr>
          </w:p>
        </w:tc>
        <w:tc>
          <w:tcPr>
            <w:cnfStyle w:val="000010000000"/>
            <w:tcW w:w="762" w:type="pct"/>
            <w:vMerge/>
          </w:tcPr>
          <w:p w:rsidR="001C554B" w:rsidRPr="001C554B" w:rsidRDefault="001C554B" w:rsidP="00C41ED7">
            <w:pPr>
              <w:autoSpaceDE w:val="0"/>
              <w:autoSpaceDN w:val="0"/>
              <w:adjustRightInd w:val="0"/>
              <w:rPr>
                <w:rFonts w:cs="Times New Roman"/>
              </w:rPr>
            </w:pPr>
          </w:p>
        </w:tc>
        <w:tc>
          <w:tcPr>
            <w:tcW w:w="781" w:type="pct"/>
          </w:tcPr>
          <w:p w:rsidR="001C554B" w:rsidRPr="001C554B" w:rsidRDefault="001C554B" w:rsidP="00C41ED7">
            <w:pPr>
              <w:autoSpaceDE w:val="0"/>
              <w:autoSpaceDN w:val="0"/>
              <w:adjustRightInd w:val="0"/>
              <w:cnfStyle w:val="000000000000"/>
              <w:rPr>
                <w:rFonts w:eastAsia="Times New Roman" w:cs="Times New Roman"/>
                <w:lang w:eastAsia="ru-RU"/>
              </w:rPr>
            </w:pPr>
            <w:r w:rsidRPr="001C554B">
              <w:rPr>
                <w:rFonts w:eastAsia="Times New Roman" w:cs="Times New Roman"/>
                <w:lang w:eastAsia="ru-RU"/>
              </w:rPr>
              <w:t>Согласование</w:t>
            </w:r>
            <w:r w:rsidR="00612ED9">
              <w:rPr>
                <w:rFonts w:eastAsia="Times New Roman" w:cs="Times New Roman"/>
                <w:lang w:eastAsia="ru-RU"/>
              </w:rPr>
              <w:t xml:space="preserve"> </w:t>
            </w:r>
            <w:r>
              <w:rPr>
                <w:rFonts w:eastAsia="Times New Roman" w:cs="Times New Roman"/>
                <w:lang w:eastAsia="ru-RU"/>
              </w:rPr>
              <w:t>АО "Энерго-Альянс"</w:t>
            </w:r>
            <w:r w:rsidR="00612ED9">
              <w:rPr>
                <w:rFonts w:eastAsia="Times New Roman" w:cs="Times New Roman"/>
                <w:lang w:eastAsia="ru-RU"/>
              </w:rPr>
              <w:t xml:space="preserve"> </w:t>
            </w:r>
            <w:r w:rsidRPr="001C554B">
              <w:rPr>
                <w:rFonts w:eastAsia="Times New Roman" w:cs="Times New Roman"/>
                <w:lang w:eastAsia="ru-RU"/>
              </w:rPr>
              <w:t>технических условий с системным оператором (при мощности энергопринимающих устройств свыше 5 МВт)</w:t>
            </w:r>
          </w:p>
        </w:tc>
        <w:tc>
          <w:tcPr>
            <w:cnfStyle w:val="000010000000"/>
            <w:tcW w:w="926" w:type="pct"/>
          </w:tcPr>
          <w:p w:rsidR="001C554B" w:rsidRPr="001C554B" w:rsidRDefault="001C554B" w:rsidP="00C41ED7">
            <w:pPr>
              <w:autoSpaceDE w:val="0"/>
              <w:autoSpaceDN w:val="0"/>
              <w:adjustRightInd w:val="0"/>
              <w:rPr>
                <w:rFonts w:eastAsia="Times New Roman" w:cs="Times New Roman"/>
                <w:b/>
                <w:bCs/>
                <w:lang w:eastAsia="ru-RU"/>
              </w:rPr>
            </w:pPr>
            <w:r w:rsidRPr="001C554B">
              <w:rPr>
                <w:rFonts w:eastAsia="Times New Roman" w:cs="Times New Roman"/>
                <w:b/>
                <w:bCs/>
                <w:lang w:eastAsia="ru-RU"/>
              </w:rPr>
              <w:t>3.5</w:t>
            </w:r>
            <w:r w:rsidRPr="001C554B">
              <w:rPr>
                <w:rFonts w:eastAsia="Times New Roman" w:cs="Times New Roman"/>
                <w:lang w:eastAsia="ru-RU"/>
              </w:rPr>
              <w:t>.</w:t>
            </w:r>
            <w:r w:rsidR="00612ED9">
              <w:rPr>
                <w:rFonts w:eastAsia="Times New Roman" w:cs="Times New Roman"/>
                <w:lang w:eastAsia="ru-RU"/>
              </w:rPr>
              <w:t xml:space="preserve"> </w:t>
            </w:r>
            <w:r w:rsidRPr="001C554B">
              <w:rPr>
                <w:rFonts w:eastAsia="Times New Roman" w:cs="Times New Roman"/>
                <w:lang w:eastAsia="ru-RU"/>
              </w:rPr>
              <w:t xml:space="preserve">Направление в </w:t>
            </w:r>
            <w:r>
              <w:rPr>
                <w:rFonts w:eastAsia="Times New Roman" w:cs="Times New Roman"/>
                <w:lang w:eastAsia="ru-RU"/>
              </w:rPr>
              <w:t>АО "Энерго-Альянс"</w:t>
            </w:r>
            <w:r w:rsidRPr="001C554B">
              <w:rPr>
                <w:rFonts w:cs="Times New Roman"/>
              </w:rPr>
              <w:t xml:space="preserve"> уведомления о готовности заявителя к проверке выполнения технических условий субъекту оперативно-диспетчерского управления копии  уведомления и приложенных к нему </w:t>
            </w:r>
            <w:r w:rsidRPr="001C554B">
              <w:rPr>
                <w:rFonts w:cs="Times New Roman"/>
              </w:rPr>
              <w:lastRenderedPageBreak/>
              <w:t>документов</w:t>
            </w:r>
          </w:p>
        </w:tc>
        <w:tc>
          <w:tcPr>
            <w:tcW w:w="855" w:type="pct"/>
          </w:tcPr>
          <w:p w:rsidR="001C554B" w:rsidRPr="001C554B" w:rsidRDefault="001C554B" w:rsidP="00C41ED7">
            <w:pPr>
              <w:autoSpaceDE w:val="0"/>
              <w:autoSpaceDN w:val="0"/>
              <w:adjustRightInd w:val="0"/>
              <w:cnfStyle w:val="000000000000"/>
            </w:pPr>
            <w:r w:rsidRPr="001C554B">
              <w:rPr>
                <w:rFonts w:cs="Times New Roman"/>
              </w:rPr>
              <w:lastRenderedPageBreak/>
              <w:t xml:space="preserve">Копии уведомления заявителя с необходимым пакетом документов </w:t>
            </w:r>
            <w:r w:rsidRPr="001C554B">
              <w:rPr>
                <w:rFonts w:eastAsia="Times New Roman" w:cs="Times New Roman"/>
                <w:lang w:eastAsia="ru-RU"/>
              </w:rPr>
              <w:t>способом</w:t>
            </w:r>
            <w:r w:rsidRPr="001C554B">
              <w:rPr>
                <w:rFonts w:cs="Times New Roman"/>
              </w:rPr>
              <w:t>, позволяющим подтвердить факт получения</w:t>
            </w:r>
          </w:p>
        </w:tc>
        <w:tc>
          <w:tcPr>
            <w:cnfStyle w:val="000010000000"/>
            <w:tcW w:w="606" w:type="pct"/>
          </w:tcPr>
          <w:p w:rsidR="001C554B" w:rsidRPr="001C554B" w:rsidRDefault="001C554B" w:rsidP="00C41ED7">
            <w:pPr>
              <w:autoSpaceDE w:val="0"/>
              <w:autoSpaceDN w:val="0"/>
              <w:adjustRightInd w:val="0"/>
              <w:rPr>
                <w:rFonts w:cs="Times New Roman"/>
              </w:rPr>
            </w:pPr>
            <w:r w:rsidRPr="001C554B">
              <w:rPr>
                <w:rFonts w:cs="Times New Roman"/>
              </w:rPr>
              <w:t>В течение 2 дней со дня получения от заявителя уведомления</w:t>
            </w:r>
          </w:p>
        </w:tc>
        <w:tc>
          <w:tcPr>
            <w:tcW w:w="906" w:type="pct"/>
          </w:tcPr>
          <w:p w:rsidR="001C554B" w:rsidRPr="001C554B" w:rsidRDefault="001C554B" w:rsidP="00C41ED7">
            <w:pPr>
              <w:autoSpaceDE w:val="0"/>
              <w:autoSpaceDN w:val="0"/>
              <w:adjustRightInd w:val="0"/>
              <w:ind w:left="-16" w:hanging="16"/>
              <w:cnfStyle w:val="000000000000"/>
              <w:rPr>
                <w:rFonts w:cs="Times New Roman"/>
              </w:rPr>
            </w:pPr>
            <w:r w:rsidRPr="001C554B">
              <w:rPr>
                <w:rFonts w:cs="Times New Roman"/>
              </w:rPr>
              <w:t>Пункты 94 Правил технологического присоединения энергопринимающих устройств потребителей электрической энергии</w:t>
            </w:r>
          </w:p>
        </w:tc>
      </w:tr>
      <w:tr w:rsidR="001C554B" w:rsidRPr="001C554B" w:rsidTr="00612ED9">
        <w:trPr>
          <w:cnfStyle w:val="000000100000"/>
          <w:trHeight w:val="695"/>
        </w:trPr>
        <w:tc>
          <w:tcPr>
            <w:cnfStyle w:val="001000000000"/>
            <w:tcW w:w="164" w:type="pct"/>
            <w:vMerge w:val="restart"/>
          </w:tcPr>
          <w:p w:rsidR="001C554B" w:rsidRPr="001C554B" w:rsidRDefault="001C554B" w:rsidP="00C41ED7">
            <w:pPr>
              <w:rPr>
                <w:rFonts w:eastAsia="Times New Roman" w:cs="Times New Roman"/>
                <w:lang w:eastAsia="ru-RU"/>
              </w:rPr>
            </w:pPr>
            <w:r w:rsidRPr="001C554B">
              <w:rPr>
                <w:rFonts w:eastAsia="Times New Roman" w:cs="Times New Roman"/>
                <w:lang w:eastAsia="ru-RU"/>
              </w:rPr>
              <w:lastRenderedPageBreak/>
              <w:t>4</w:t>
            </w:r>
          </w:p>
        </w:tc>
        <w:tc>
          <w:tcPr>
            <w:cnfStyle w:val="000010000000"/>
            <w:tcW w:w="762" w:type="pct"/>
            <w:vMerge w:val="restart"/>
          </w:tcPr>
          <w:p w:rsidR="001C554B" w:rsidRPr="001C554B" w:rsidRDefault="001C554B" w:rsidP="00C41ED7">
            <w:pPr>
              <w:autoSpaceDE w:val="0"/>
              <w:autoSpaceDN w:val="0"/>
              <w:adjustRightInd w:val="0"/>
              <w:rPr>
                <w:rFonts w:cs="Times New Roman"/>
              </w:rPr>
            </w:pPr>
            <w:r w:rsidRPr="001C554B">
              <w:rPr>
                <w:rFonts w:cs="Times New Roman"/>
              </w:rPr>
              <w:t>Проверка выполнения технических условий</w:t>
            </w:r>
          </w:p>
        </w:tc>
        <w:tc>
          <w:tcPr>
            <w:tcW w:w="781" w:type="pct"/>
          </w:tcPr>
          <w:p w:rsidR="001C554B" w:rsidRPr="001C554B" w:rsidRDefault="001C554B" w:rsidP="00C41ED7">
            <w:pPr>
              <w:autoSpaceDE w:val="0"/>
              <w:autoSpaceDN w:val="0"/>
              <w:adjustRightInd w:val="0"/>
              <w:cnfStyle w:val="000000100000"/>
              <w:rPr>
                <w:rFonts w:eastAsia="Times New Roman" w:cs="Times New Roman"/>
                <w:lang w:eastAsia="ru-RU"/>
              </w:rPr>
            </w:pPr>
            <w:r w:rsidRPr="001C554B">
              <w:rPr>
                <w:rFonts w:eastAsia="Times New Roman" w:cs="Times New Roman"/>
                <w:lang w:eastAsia="ru-RU"/>
              </w:rPr>
              <w:t>Получение сетевой организацией от заявителя уведомления о выполнении технических условий</w:t>
            </w:r>
          </w:p>
        </w:tc>
        <w:tc>
          <w:tcPr>
            <w:cnfStyle w:val="000010000000"/>
            <w:tcW w:w="926" w:type="pct"/>
          </w:tcPr>
          <w:p w:rsidR="001C554B" w:rsidRPr="001C554B" w:rsidRDefault="001C554B" w:rsidP="00C41ED7">
            <w:pPr>
              <w:autoSpaceDE w:val="0"/>
              <w:autoSpaceDN w:val="0"/>
              <w:adjustRightInd w:val="0"/>
              <w:rPr>
                <w:rFonts w:cs="Times New Roman"/>
              </w:rPr>
            </w:pPr>
            <w:r w:rsidRPr="001C554B">
              <w:rPr>
                <w:rFonts w:eastAsia="Times New Roman" w:cs="Times New Roman"/>
                <w:b/>
                <w:bCs/>
                <w:lang w:eastAsia="ru-RU"/>
              </w:rPr>
              <w:t>4.1.</w:t>
            </w:r>
            <w:r w:rsidRPr="001C554B">
              <w:rPr>
                <w:rFonts w:cs="Times New Roman"/>
              </w:rPr>
              <w:t xml:space="preserve"> Проверка соответствия технических решений, параметров оборудования (устройств) и проведенных мероприятий требованиям технических условий. Осмотр (обследование) электроустановок заявителей. Мероприятия по проверке выполнения технических условий проводятся непосредственно в процессе проведения осмотра</w:t>
            </w:r>
          </w:p>
        </w:tc>
        <w:tc>
          <w:tcPr>
            <w:tcW w:w="855" w:type="pct"/>
          </w:tcPr>
          <w:p w:rsidR="001C554B" w:rsidRPr="001C554B" w:rsidRDefault="001C554B" w:rsidP="00C41ED7">
            <w:pPr>
              <w:autoSpaceDE w:val="0"/>
              <w:autoSpaceDN w:val="0"/>
              <w:adjustRightInd w:val="0"/>
              <w:cnfStyle w:val="000000100000"/>
              <w:rPr>
                <w:rFonts w:cs="Times New Roman"/>
              </w:rPr>
            </w:pPr>
            <w:r w:rsidRPr="001C554B">
              <w:rPr>
                <w:rFonts w:cs="Times New Roman"/>
              </w:rPr>
              <w:t xml:space="preserve">Акт о выполнении технических условий, при наличии замечаний – перечень замечаний. Выдаются заявителю под роспись.  </w:t>
            </w:r>
          </w:p>
        </w:tc>
        <w:tc>
          <w:tcPr>
            <w:cnfStyle w:val="000010000000"/>
            <w:tcW w:w="606" w:type="pct"/>
          </w:tcPr>
          <w:p w:rsidR="001C554B" w:rsidRPr="001C554B" w:rsidRDefault="001C554B" w:rsidP="00C41ED7">
            <w:pPr>
              <w:autoSpaceDE w:val="0"/>
              <w:autoSpaceDN w:val="0"/>
              <w:adjustRightInd w:val="0"/>
              <w:rPr>
                <w:rFonts w:cs="Times New Roman"/>
              </w:rPr>
            </w:pPr>
            <w:r w:rsidRPr="001C554B">
              <w:rPr>
                <w:rFonts w:cs="Times New Roman"/>
              </w:rPr>
              <w:t>в течение 10 дней со дня получения от заявителя документов</w:t>
            </w:r>
          </w:p>
        </w:tc>
        <w:tc>
          <w:tcPr>
            <w:tcW w:w="906" w:type="pct"/>
          </w:tcPr>
          <w:p w:rsidR="001C554B" w:rsidRPr="001C554B" w:rsidRDefault="001C554B" w:rsidP="00C41ED7">
            <w:pPr>
              <w:autoSpaceDE w:val="0"/>
              <w:autoSpaceDN w:val="0"/>
              <w:adjustRightInd w:val="0"/>
              <w:ind w:left="-16" w:hanging="16"/>
              <w:cnfStyle w:val="000000100000"/>
              <w:rPr>
                <w:rFonts w:cs="Times New Roman"/>
              </w:rPr>
            </w:pPr>
            <w:r w:rsidRPr="001C554B">
              <w:rPr>
                <w:rFonts w:cs="Times New Roman"/>
              </w:rPr>
              <w:t>Пункты 83-89 Правил технологического присоединения энергопринимающих устройств потребителей электрической энергии</w:t>
            </w:r>
          </w:p>
        </w:tc>
      </w:tr>
      <w:tr w:rsidR="001C554B" w:rsidRPr="001C554B" w:rsidTr="00612ED9">
        <w:trPr>
          <w:trHeight w:val="695"/>
        </w:trPr>
        <w:tc>
          <w:tcPr>
            <w:cnfStyle w:val="001000000000"/>
            <w:tcW w:w="164" w:type="pct"/>
            <w:vMerge/>
          </w:tcPr>
          <w:p w:rsidR="001C554B" w:rsidRPr="001C554B" w:rsidRDefault="001C554B" w:rsidP="00C41ED7">
            <w:pPr>
              <w:rPr>
                <w:rFonts w:eastAsia="Times New Roman" w:cs="Times New Roman"/>
                <w:lang w:eastAsia="ru-RU"/>
              </w:rPr>
            </w:pPr>
          </w:p>
        </w:tc>
        <w:tc>
          <w:tcPr>
            <w:cnfStyle w:val="000010000000"/>
            <w:tcW w:w="762" w:type="pct"/>
            <w:vMerge/>
          </w:tcPr>
          <w:p w:rsidR="001C554B" w:rsidRPr="001C554B" w:rsidRDefault="001C554B" w:rsidP="00C41ED7">
            <w:pPr>
              <w:autoSpaceDE w:val="0"/>
              <w:autoSpaceDN w:val="0"/>
              <w:adjustRightInd w:val="0"/>
              <w:rPr>
                <w:rFonts w:cs="Times New Roman"/>
              </w:rPr>
            </w:pPr>
          </w:p>
        </w:tc>
        <w:tc>
          <w:tcPr>
            <w:tcW w:w="781" w:type="pct"/>
          </w:tcPr>
          <w:p w:rsidR="001C554B" w:rsidRPr="001C554B" w:rsidRDefault="001C554B" w:rsidP="00C41ED7">
            <w:pPr>
              <w:autoSpaceDE w:val="0"/>
              <w:autoSpaceDN w:val="0"/>
              <w:adjustRightInd w:val="0"/>
              <w:cnfStyle w:val="000000000000"/>
              <w:rPr>
                <w:rFonts w:eastAsia="Times New Roman" w:cs="Times New Roman"/>
                <w:lang w:eastAsia="ru-RU"/>
              </w:rPr>
            </w:pPr>
            <w:r w:rsidRPr="001C554B">
              <w:rPr>
                <w:rFonts w:cs="Times New Roman"/>
              </w:rPr>
              <w:t>Если представители субъекта оперативно-диспетчерского управления участвовали в осмотре</w:t>
            </w:r>
          </w:p>
        </w:tc>
        <w:tc>
          <w:tcPr>
            <w:cnfStyle w:val="000010000000"/>
            <w:tcW w:w="926" w:type="pct"/>
          </w:tcPr>
          <w:p w:rsidR="001C554B" w:rsidRPr="001C554B" w:rsidRDefault="001C554B" w:rsidP="00C41ED7">
            <w:pPr>
              <w:autoSpaceDE w:val="0"/>
              <w:autoSpaceDN w:val="0"/>
              <w:adjustRightInd w:val="0"/>
              <w:rPr>
                <w:rFonts w:eastAsia="Times New Roman" w:cs="Times New Roman"/>
                <w:b/>
                <w:bCs/>
                <w:lang w:eastAsia="ru-RU"/>
              </w:rPr>
            </w:pPr>
            <w:r w:rsidRPr="001C554B">
              <w:rPr>
                <w:rFonts w:eastAsia="Times New Roman" w:cs="Times New Roman"/>
                <w:b/>
                <w:bCs/>
                <w:lang w:eastAsia="ru-RU"/>
              </w:rPr>
              <w:t>4.2.</w:t>
            </w:r>
            <w:r w:rsidRPr="001C554B">
              <w:rPr>
                <w:rFonts w:cs="Times New Roman"/>
              </w:rPr>
              <w:t>  Согласование Акта о выполнении технических условий, при наличии замечаний – перечня замечаний</w:t>
            </w:r>
            <w:r w:rsidR="00612ED9">
              <w:rPr>
                <w:rFonts w:cs="Times New Roman"/>
              </w:rPr>
              <w:t xml:space="preserve"> </w:t>
            </w:r>
            <w:r w:rsidRPr="001C554B">
              <w:rPr>
                <w:rFonts w:cs="Times New Roman"/>
              </w:rPr>
              <w:t>с субъектом оперативно-диспетчерского управления</w:t>
            </w:r>
          </w:p>
        </w:tc>
        <w:tc>
          <w:tcPr>
            <w:tcW w:w="855" w:type="pct"/>
          </w:tcPr>
          <w:p w:rsidR="001C554B" w:rsidRPr="001C554B" w:rsidRDefault="001C554B" w:rsidP="00C41ED7">
            <w:pPr>
              <w:autoSpaceDE w:val="0"/>
              <w:autoSpaceDN w:val="0"/>
              <w:adjustRightInd w:val="0"/>
              <w:cnfStyle w:val="000000000000"/>
            </w:pPr>
            <w:r w:rsidRPr="001C554B">
              <w:rPr>
                <w:rFonts w:cs="Times New Roman"/>
              </w:rPr>
              <w:t>Согласованный Акт о выполнении технических условий, перечень замечаний</w:t>
            </w:r>
          </w:p>
        </w:tc>
        <w:tc>
          <w:tcPr>
            <w:cnfStyle w:val="000010000000"/>
            <w:tcW w:w="606" w:type="pct"/>
          </w:tcPr>
          <w:p w:rsidR="001C554B" w:rsidRPr="001C554B" w:rsidRDefault="001C554B" w:rsidP="00C41ED7">
            <w:pPr>
              <w:autoSpaceDE w:val="0"/>
              <w:autoSpaceDN w:val="0"/>
              <w:adjustRightInd w:val="0"/>
              <w:rPr>
                <w:rFonts w:cs="Times New Roman"/>
              </w:rPr>
            </w:pPr>
            <w:r w:rsidRPr="001C554B">
              <w:rPr>
                <w:rFonts w:cs="Times New Roman"/>
              </w:rPr>
              <w:t>в течение 25 дней со дня получения от заявителя уведомления</w:t>
            </w:r>
          </w:p>
        </w:tc>
        <w:tc>
          <w:tcPr>
            <w:tcW w:w="906" w:type="pct"/>
          </w:tcPr>
          <w:p w:rsidR="001C554B" w:rsidRPr="001C554B" w:rsidRDefault="001C554B" w:rsidP="00C41ED7">
            <w:pPr>
              <w:autoSpaceDE w:val="0"/>
              <w:autoSpaceDN w:val="0"/>
              <w:adjustRightInd w:val="0"/>
              <w:ind w:left="-16" w:hanging="16"/>
              <w:cnfStyle w:val="000000000000"/>
              <w:rPr>
                <w:rFonts w:cs="Times New Roman"/>
              </w:rPr>
            </w:pPr>
            <w:r w:rsidRPr="001C554B">
              <w:rPr>
                <w:rFonts w:cs="Times New Roman"/>
              </w:rPr>
              <w:t>Пункт 97, 102 Правил технологического присоединения энергопринимающих устройств потребителей электрической энергии</w:t>
            </w:r>
          </w:p>
        </w:tc>
      </w:tr>
      <w:tr w:rsidR="001C554B" w:rsidRPr="001C554B" w:rsidTr="00612ED9">
        <w:trPr>
          <w:cnfStyle w:val="000000100000"/>
          <w:trHeight w:val="695"/>
        </w:trPr>
        <w:tc>
          <w:tcPr>
            <w:cnfStyle w:val="001000000000"/>
            <w:tcW w:w="164" w:type="pct"/>
            <w:vMerge/>
          </w:tcPr>
          <w:p w:rsidR="001C554B" w:rsidRPr="001C554B" w:rsidRDefault="001C554B" w:rsidP="00C41ED7">
            <w:pPr>
              <w:rPr>
                <w:rFonts w:eastAsia="Times New Roman" w:cs="Times New Roman"/>
                <w:lang w:eastAsia="ru-RU"/>
              </w:rPr>
            </w:pPr>
          </w:p>
        </w:tc>
        <w:tc>
          <w:tcPr>
            <w:cnfStyle w:val="000010000000"/>
            <w:tcW w:w="762" w:type="pct"/>
            <w:vMerge/>
          </w:tcPr>
          <w:p w:rsidR="001C554B" w:rsidRPr="001C554B" w:rsidRDefault="001C554B" w:rsidP="00C41ED7">
            <w:pPr>
              <w:autoSpaceDE w:val="0"/>
              <w:autoSpaceDN w:val="0"/>
              <w:adjustRightInd w:val="0"/>
              <w:rPr>
                <w:rFonts w:cs="Times New Roman"/>
              </w:rPr>
            </w:pPr>
          </w:p>
        </w:tc>
        <w:tc>
          <w:tcPr>
            <w:tcW w:w="781" w:type="pct"/>
          </w:tcPr>
          <w:p w:rsidR="001C554B" w:rsidRPr="001C554B" w:rsidRDefault="001C554B" w:rsidP="00C41ED7">
            <w:pPr>
              <w:autoSpaceDE w:val="0"/>
              <w:autoSpaceDN w:val="0"/>
              <w:adjustRightInd w:val="0"/>
              <w:cnfStyle w:val="000000100000"/>
              <w:rPr>
                <w:rFonts w:eastAsia="Times New Roman" w:cs="Times New Roman"/>
                <w:lang w:eastAsia="ru-RU"/>
              </w:rPr>
            </w:pPr>
            <w:r w:rsidRPr="001C554B">
              <w:rPr>
                <w:rFonts w:cs="Times New Roman"/>
              </w:rPr>
              <w:t xml:space="preserve">В случае невыполнении заявителем требований технических условий. Получение от заявителя сетевой </w:t>
            </w:r>
            <w:r w:rsidRPr="001C554B">
              <w:rPr>
                <w:rFonts w:cs="Times New Roman"/>
              </w:rPr>
              <w:lastRenderedPageBreak/>
              <w:t>организации уведомления об устранении замечаний по выполнению технических условий</w:t>
            </w:r>
          </w:p>
        </w:tc>
        <w:tc>
          <w:tcPr>
            <w:cnfStyle w:val="000010000000"/>
            <w:tcW w:w="926" w:type="pct"/>
          </w:tcPr>
          <w:p w:rsidR="001C554B" w:rsidRPr="001C554B" w:rsidRDefault="001C554B" w:rsidP="00C41ED7">
            <w:pPr>
              <w:autoSpaceDE w:val="0"/>
              <w:autoSpaceDN w:val="0"/>
              <w:adjustRightInd w:val="0"/>
              <w:rPr>
                <w:rFonts w:eastAsia="Times New Roman" w:cs="Times New Roman"/>
                <w:b/>
                <w:bCs/>
                <w:lang w:eastAsia="ru-RU"/>
              </w:rPr>
            </w:pPr>
            <w:r w:rsidRPr="001C554B">
              <w:rPr>
                <w:rFonts w:eastAsia="Times New Roman" w:cs="Times New Roman"/>
                <w:b/>
                <w:bCs/>
                <w:lang w:eastAsia="ru-RU"/>
              </w:rPr>
              <w:lastRenderedPageBreak/>
              <w:t>4.3.</w:t>
            </w:r>
            <w:r w:rsidRPr="001C554B">
              <w:rPr>
                <w:rFonts w:cs="Times New Roman"/>
              </w:rPr>
              <w:t xml:space="preserve"> Повторный осмотр электроустановки заявителя</w:t>
            </w:r>
          </w:p>
        </w:tc>
        <w:tc>
          <w:tcPr>
            <w:tcW w:w="855" w:type="pct"/>
          </w:tcPr>
          <w:p w:rsidR="001C554B" w:rsidRPr="001C554B" w:rsidRDefault="001C554B" w:rsidP="00C41ED7">
            <w:pPr>
              <w:autoSpaceDE w:val="0"/>
              <w:autoSpaceDN w:val="0"/>
              <w:adjustRightInd w:val="0"/>
              <w:spacing w:after="200" w:line="276" w:lineRule="auto"/>
              <w:cnfStyle w:val="000000100000"/>
              <w:rPr>
                <w:rFonts w:cs="Times New Roman"/>
              </w:rPr>
            </w:pPr>
            <w:r w:rsidRPr="001C554B">
              <w:rPr>
                <w:rFonts w:cs="Times New Roman"/>
              </w:rPr>
              <w:t>Акт о выполнении технических условий</w:t>
            </w:r>
          </w:p>
          <w:p w:rsidR="001C554B" w:rsidRPr="001C554B" w:rsidRDefault="001C554B" w:rsidP="00C41ED7">
            <w:pPr>
              <w:autoSpaceDE w:val="0"/>
              <w:autoSpaceDN w:val="0"/>
              <w:adjustRightInd w:val="0"/>
              <w:cnfStyle w:val="000000100000"/>
              <w:rPr>
                <w:rFonts w:cs="Times New Roman"/>
              </w:rPr>
            </w:pPr>
          </w:p>
        </w:tc>
        <w:tc>
          <w:tcPr>
            <w:cnfStyle w:val="000010000000"/>
            <w:tcW w:w="606" w:type="pct"/>
          </w:tcPr>
          <w:p w:rsidR="001C554B" w:rsidRPr="001C554B" w:rsidRDefault="001C554B" w:rsidP="00C41ED7">
            <w:pPr>
              <w:autoSpaceDE w:val="0"/>
              <w:autoSpaceDN w:val="0"/>
              <w:adjustRightInd w:val="0"/>
              <w:rPr>
                <w:rFonts w:cs="Times New Roman"/>
              </w:rPr>
            </w:pPr>
            <w:r w:rsidRPr="001C554B">
              <w:rPr>
                <w:rFonts w:cs="Times New Roman"/>
              </w:rPr>
              <w:t xml:space="preserve">Не позднее 3 рабочих дней после получения от заявителя уведомления об устранении </w:t>
            </w:r>
            <w:r w:rsidRPr="001C554B">
              <w:rPr>
                <w:rFonts w:cs="Times New Roman"/>
              </w:rPr>
              <w:lastRenderedPageBreak/>
              <w:t xml:space="preserve">замечаний </w:t>
            </w:r>
          </w:p>
        </w:tc>
        <w:tc>
          <w:tcPr>
            <w:tcW w:w="906" w:type="pct"/>
          </w:tcPr>
          <w:p w:rsidR="001C554B" w:rsidRPr="001C554B" w:rsidRDefault="001C554B" w:rsidP="00C41ED7">
            <w:pPr>
              <w:autoSpaceDE w:val="0"/>
              <w:autoSpaceDN w:val="0"/>
              <w:adjustRightInd w:val="0"/>
              <w:ind w:left="-16" w:hanging="16"/>
              <w:cnfStyle w:val="000000100000"/>
              <w:rPr>
                <w:rFonts w:cs="Times New Roman"/>
              </w:rPr>
            </w:pPr>
            <w:r w:rsidRPr="001C554B">
              <w:rPr>
                <w:rFonts w:cs="Times New Roman"/>
              </w:rPr>
              <w:lastRenderedPageBreak/>
              <w:t>Пункты 89 Правил технологического присоединения энергопринимающих устройств потребителей электрической энергии</w:t>
            </w:r>
          </w:p>
        </w:tc>
      </w:tr>
      <w:tr w:rsidR="001C554B" w:rsidRPr="001C554B" w:rsidTr="00612ED9">
        <w:trPr>
          <w:trHeight w:val="695"/>
        </w:trPr>
        <w:tc>
          <w:tcPr>
            <w:cnfStyle w:val="001000000000"/>
            <w:tcW w:w="164" w:type="pct"/>
            <w:vMerge/>
          </w:tcPr>
          <w:p w:rsidR="001C554B" w:rsidRPr="001C554B" w:rsidRDefault="001C554B" w:rsidP="00C41ED7">
            <w:pPr>
              <w:rPr>
                <w:rFonts w:eastAsia="Times New Roman" w:cs="Times New Roman"/>
                <w:lang w:eastAsia="ru-RU"/>
              </w:rPr>
            </w:pPr>
          </w:p>
        </w:tc>
        <w:tc>
          <w:tcPr>
            <w:cnfStyle w:val="000010000000"/>
            <w:tcW w:w="762" w:type="pct"/>
            <w:vMerge/>
          </w:tcPr>
          <w:p w:rsidR="001C554B" w:rsidRPr="001C554B" w:rsidRDefault="001C554B" w:rsidP="00C41ED7">
            <w:pPr>
              <w:autoSpaceDE w:val="0"/>
              <w:autoSpaceDN w:val="0"/>
              <w:adjustRightInd w:val="0"/>
              <w:rPr>
                <w:rFonts w:cs="Times New Roman"/>
              </w:rPr>
            </w:pPr>
          </w:p>
        </w:tc>
        <w:tc>
          <w:tcPr>
            <w:tcW w:w="781" w:type="pct"/>
          </w:tcPr>
          <w:p w:rsidR="001C554B" w:rsidRPr="001C554B" w:rsidRDefault="001C554B" w:rsidP="00C41ED7">
            <w:pPr>
              <w:autoSpaceDE w:val="0"/>
              <w:autoSpaceDN w:val="0"/>
              <w:adjustRightInd w:val="0"/>
              <w:cnfStyle w:val="000000000000"/>
              <w:rPr>
                <w:rFonts w:cs="Times New Roman"/>
              </w:rPr>
            </w:pPr>
            <w:r w:rsidRPr="001C554B">
              <w:rPr>
                <w:rFonts w:cs="Times New Roman"/>
              </w:rPr>
              <w:t xml:space="preserve">В случаях присоединения по третьей категории надежности (по одному источнику электроснабжения) к электрическим сетям классом напряжения до 20 кВ включительно, при мощности от 150 до 670 кВт. </w:t>
            </w:r>
          </w:p>
        </w:tc>
        <w:tc>
          <w:tcPr>
            <w:cnfStyle w:val="000010000000"/>
            <w:tcW w:w="926" w:type="pct"/>
          </w:tcPr>
          <w:p w:rsidR="001C554B" w:rsidRPr="001C554B" w:rsidRDefault="001C554B" w:rsidP="00C41ED7">
            <w:pPr>
              <w:autoSpaceDE w:val="0"/>
              <w:autoSpaceDN w:val="0"/>
              <w:adjustRightInd w:val="0"/>
              <w:rPr>
                <w:rFonts w:cs="Times New Roman"/>
              </w:rPr>
            </w:pPr>
            <w:r w:rsidRPr="001C554B">
              <w:rPr>
                <w:rFonts w:eastAsia="Times New Roman" w:cs="Times New Roman"/>
                <w:b/>
                <w:bCs/>
                <w:lang w:eastAsia="ru-RU"/>
              </w:rPr>
              <w:t>4.4.</w:t>
            </w:r>
            <w:r w:rsidRPr="001C554B">
              <w:rPr>
                <w:rFonts w:cs="Times New Roman"/>
              </w:rPr>
              <w:t>Потребитель направляет в адрес органа федерального государственного энергетического надзора уведомление о готовности на ввод в эксплуатацию объектов</w:t>
            </w:r>
          </w:p>
          <w:p w:rsidR="001C554B" w:rsidRPr="001C554B" w:rsidRDefault="001C554B" w:rsidP="00C41ED7">
            <w:pPr>
              <w:autoSpaceDE w:val="0"/>
              <w:autoSpaceDN w:val="0"/>
              <w:adjustRightInd w:val="0"/>
              <w:rPr>
                <w:rFonts w:eastAsia="Times New Roman" w:cs="Times New Roman"/>
                <w:b/>
                <w:bCs/>
                <w:lang w:eastAsia="ru-RU"/>
              </w:rPr>
            </w:pPr>
          </w:p>
        </w:tc>
        <w:tc>
          <w:tcPr>
            <w:tcW w:w="855" w:type="pct"/>
          </w:tcPr>
          <w:p w:rsidR="001C554B" w:rsidRPr="001C554B" w:rsidRDefault="001C554B" w:rsidP="00C41ED7">
            <w:pPr>
              <w:autoSpaceDE w:val="0"/>
              <w:autoSpaceDN w:val="0"/>
              <w:adjustRightInd w:val="0"/>
              <w:cnfStyle w:val="000000000000"/>
              <w:rPr>
                <w:rFonts w:cs="Times New Roman"/>
              </w:rPr>
            </w:pPr>
            <w:r w:rsidRPr="001C554B">
              <w:rPr>
                <w:rFonts w:cs="Times New Roman"/>
              </w:rPr>
              <w:t>Письменное уведомление  способом, позволяющим установить дату отправки и получения уведомления</w:t>
            </w:r>
          </w:p>
          <w:p w:rsidR="001C554B" w:rsidRPr="001C554B" w:rsidRDefault="001C554B" w:rsidP="00C41ED7">
            <w:pPr>
              <w:autoSpaceDE w:val="0"/>
              <w:autoSpaceDN w:val="0"/>
              <w:adjustRightInd w:val="0"/>
              <w:cnfStyle w:val="000000000000"/>
            </w:pPr>
          </w:p>
        </w:tc>
        <w:tc>
          <w:tcPr>
            <w:cnfStyle w:val="000010000000"/>
            <w:tcW w:w="606" w:type="pct"/>
          </w:tcPr>
          <w:p w:rsidR="001C554B" w:rsidRPr="001C554B" w:rsidRDefault="001C554B" w:rsidP="00C41ED7">
            <w:pPr>
              <w:autoSpaceDE w:val="0"/>
              <w:autoSpaceDN w:val="0"/>
              <w:adjustRightInd w:val="0"/>
              <w:rPr>
                <w:rFonts w:cs="Times New Roman"/>
              </w:rPr>
            </w:pPr>
            <w:r w:rsidRPr="001C554B">
              <w:rPr>
                <w:rFonts w:cs="Times New Roman"/>
              </w:rPr>
              <w:t>в течение 5 дней со дня оформления Акта о выполнении технических условий</w:t>
            </w:r>
          </w:p>
        </w:tc>
        <w:tc>
          <w:tcPr>
            <w:tcW w:w="906" w:type="pct"/>
          </w:tcPr>
          <w:p w:rsidR="001C554B" w:rsidRPr="001C554B" w:rsidRDefault="001C554B" w:rsidP="00C41ED7">
            <w:pPr>
              <w:autoSpaceDE w:val="0"/>
              <w:autoSpaceDN w:val="0"/>
              <w:adjustRightInd w:val="0"/>
              <w:ind w:left="-16" w:hanging="16"/>
              <w:cnfStyle w:val="000000000000"/>
              <w:rPr>
                <w:rFonts w:cs="Times New Roman"/>
              </w:rPr>
            </w:pPr>
            <w:r w:rsidRPr="001C554B">
              <w:rPr>
                <w:rFonts w:cs="Times New Roman"/>
              </w:rPr>
              <w:t>Пункты 18(1) - 18(4) Правил технологического присоединения энергопринимающих устройств потребителей электрической энергии</w:t>
            </w:r>
          </w:p>
        </w:tc>
      </w:tr>
      <w:tr w:rsidR="001C554B" w:rsidRPr="001C554B" w:rsidTr="00612ED9">
        <w:trPr>
          <w:cnfStyle w:val="000000100000"/>
          <w:trHeight w:val="695"/>
        </w:trPr>
        <w:tc>
          <w:tcPr>
            <w:cnfStyle w:val="001000000000"/>
            <w:tcW w:w="164" w:type="pct"/>
            <w:vMerge/>
          </w:tcPr>
          <w:p w:rsidR="001C554B" w:rsidRPr="001C554B" w:rsidRDefault="001C554B" w:rsidP="00C41ED7">
            <w:pPr>
              <w:rPr>
                <w:rFonts w:eastAsia="Times New Roman" w:cs="Times New Roman"/>
                <w:lang w:eastAsia="ru-RU"/>
              </w:rPr>
            </w:pPr>
          </w:p>
        </w:tc>
        <w:tc>
          <w:tcPr>
            <w:cnfStyle w:val="000010000000"/>
            <w:tcW w:w="762" w:type="pct"/>
            <w:vMerge/>
          </w:tcPr>
          <w:p w:rsidR="001C554B" w:rsidRPr="001C554B" w:rsidRDefault="001C554B" w:rsidP="00C41ED7">
            <w:pPr>
              <w:autoSpaceDE w:val="0"/>
              <w:autoSpaceDN w:val="0"/>
              <w:adjustRightInd w:val="0"/>
              <w:rPr>
                <w:rFonts w:cs="Times New Roman"/>
              </w:rPr>
            </w:pPr>
          </w:p>
        </w:tc>
        <w:tc>
          <w:tcPr>
            <w:tcW w:w="781" w:type="pct"/>
          </w:tcPr>
          <w:p w:rsidR="001C554B" w:rsidRPr="001C554B" w:rsidRDefault="001C554B" w:rsidP="00C41ED7">
            <w:pPr>
              <w:autoSpaceDE w:val="0"/>
              <w:autoSpaceDN w:val="0"/>
              <w:adjustRightInd w:val="0"/>
              <w:cnfStyle w:val="000000100000"/>
              <w:rPr>
                <w:rFonts w:cs="Times New Roman"/>
              </w:rPr>
            </w:pPr>
            <w:r w:rsidRPr="001C554B">
              <w:rPr>
                <w:rFonts w:cs="Times New Roman"/>
              </w:rPr>
              <w:t>При мощности энергопринимающих устройств выше 670 кВт</w:t>
            </w:r>
          </w:p>
        </w:tc>
        <w:tc>
          <w:tcPr>
            <w:cnfStyle w:val="000010000000"/>
            <w:tcW w:w="926" w:type="pct"/>
          </w:tcPr>
          <w:p w:rsidR="001C554B" w:rsidRPr="001C554B" w:rsidRDefault="001C554B" w:rsidP="00C41ED7">
            <w:pPr>
              <w:autoSpaceDE w:val="0"/>
              <w:autoSpaceDN w:val="0"/>
              <w:adjustRightInd w:val="0"/>
              <w:rPr>
                <w:rFonts w:eastAsia="Times New Roman" w:cs="Times New Roman"/>
                <w:b/>
                <w:bCs/>
                <w:lang w:eastAsia="ru-RU"/>
              </w:rPr>
            </w:pPr>
            <w:r w:rsidRPr="001C554B">
              <w:rPr>
                <w:rFonts w:eastAsia="Times New Roman" w:cs="Times New Roman"/>
                <w:b/>
                <w:bCs/>
                <w:lang w:eastAsia="ru-RU"/>
              </w:rPr>
              <w:t>4.5.</w:t>
            </w:r>
            <w:r w:rsidR="00612ED9">
              <w:rPr>
                <w:rFonts w:eastAsia="Times New Roman" w:cs="Times New Roman"/>
                <w:b/>
                <w:bCs/>
                <w:lang w:eastAsia="ru-RU"/>
              </w:rPr>
              <w:t xml:space="preserve"> </w:t>
            </w:r>
            <w:r w:rsidRPr="001C554B">
              <w:rPr>
                <w:rFonts w:cs="Times New Roman"/>
              </w:rPr>
              <w:t>Получение заявителем разрешения органа федерального государственного энергетического надзора на допуск в эксплуатацию объектов заявителя.</w:t>
            </w:r>
          </w:p>
        </w:tc>
        <w:tc>
          <w:tcPr>
            <w:tcW w:w="855" w:type="pct"/>
          </w:tcPr>
          <w:p w:rsidR="001C554B" w:rsidRPr="001C554B" w:rsidRDefault="001C554B" w:rsidP="00C41ED7">
            <w:pPr>
              <w:autoSpaceDE w:val="0"/>
              <w:autoSpaceDN w:val="0"/>
              <w:adjustRightInd w:val="0"/>
              <w:cnfStyle w:val="000000100000"/>
            </w:pPr>
            <w:r w:rsidRPr="001C554B">
              <w:rPr>
                <w:rFonts w:cs="Times New Roman"/>
              </w:rPr>
              <w:t>Письменное разрешение</w:t>
            </w:r>
          </w:p>
        </w:tc>
        <w:tc>
          <w:tcPr>
            <w:cnfStyle w:val="000010000000"/>
            <w:tcW w:w="606" w:type="pct"/>
          </w:tcPr>
          <w:p w:rsidR="001C554B" w:rsidRPr="001C554B" w:rsidRDefault="001C554B" w:rsidP="00C41ED7">
            <w:pPr>
              <w:autoSpaceDE w:val="0"/>
              <w:autoSpaceDN w:val="0"/>
              <w:adjustRightInd w:val="0"/>
              <w:rPr>
                <w:rFonts w:cs="Times New Roman"/>
              </w:rPr>
            </w:pPr>
            <w:r w:rsidRPr="001C554B">
              <w:rPr>
                <w:rFonts w:cs="Times New Roman"/>
              </w:rPr>
              <w:t>в течение 5 дней со дня оформления Акта о выполнении технических условий</w:t>
            </w:r>
          </w:p>
        </w:tc>
        <w:tc>
          <w:tcPr>
            <w:tcW w:w="906" w:type="pct"/>
          </w:tcPr>
          <w:p w:rsidR="001C554B" w:rsidRPr="001C554B" w:rsidRDefault="001C554B" w:rsidP="00C41ED7">
            <w:pPr>
              <w:autoSpaceDE w:val="0"/>
              <w:autoSpaceDN w:val="0"/>
              <w:adjustRightInd w:val="0"/>
              <w:ind w:left="-16" w:hanging="16"/>
              <w:cnfStyle w:val="000000100000"/>
              <w:rPr>
                <w:rFonts w:eastAsia="Times New Roman" w:cs="Times New Roman"/>
                <w:lang w:eastAsia="ru-RU"/>
              </w:rPr>
            </w:pPr>
            <w:r w:rsidRPr="001C554B">
              <w:rPr>
                <w:rFonts w:cs="Times New Roman"/>
              </w:rPr>
              <w:t>Пп. «г» пункта 7, пункт 18(3) Правил технологического присоединения энергопринимающих устройств потребителей электрической энергии</w:t>
            </w:r>
          </w:p>
        </w:tc>
      </w:tr>
      <w:tr w:rsidR="001C554B" w:rsidRPr="001C554B" w:rsidTr="00612ED9">
        <w:trPr>
          <w:trHeight w:val="695"/>
        </w:trPr>
        <w:tc>
          <w:tcPr>
            <w:cnfStyle w:val="001000000000"/>
            <w:tcW w:w="164" w:type="pct"/>
            <w:vMerge/>
          </w:tcPr>
          <w:p w:rsidR="001C554B" w:rsidRPr="001C554B" w:rsidRDefault="001C554B" w:rsidP="00C41ED7">
            <w:pPr>
              <w:rPr>
                <w:rFonts w:eastAsia="Times New Roman" w:cs="Times New Roman"/>
                <w:lang w:eastAsia="ru-RU"/>
              </w:rPr>
            </w:pPr>
          </w:p>
        </w:tc>
        <w:tc>
          <w:tcPr>
            <w:cnfStyle w:val="000010000000"/>
            <w:tcW w:w="762" w:type="pct"/>
            <w:vMerge/>
          </w:tcPr>
          <w:p w:rsidR="001C554B" w:rsidRPr="001C554B" w:rsidRDefault="001C554B" w:rsidP="00C41ED7">
            <w:pPr>
              <w:autoSpaceDE w:val="0"/>
              <w:autoSpaceDN w:val="0"/>
              <w:adjustRightInd w:val="0"/>
              <w:rPr>
                <w:rFonts w:cs="Times New Roman"/>
              </w:rPr>
            </w:pPr>
          </w:p>
        </w:tc>
        <w:tc>
          <w:tcPr>
            <w:tcW w:w="781" w:type="pct"/>
          </w:tcPr>
          <w:p w:rsidR="001C554B" w:rsidRPr="001C554B" w:rsidRDefault="001C554B" w:rsidP="00C41ED7">
            <w:pPr>
              <w:autoSpaceDE w:val="0"/>
              <w:autoSpaceDN w:val="0"/>
              <w:adjustRightInd w:val="0"/>
              <w:cnfStyle w:val="000000000000"/>
              <w:rPr>
                <w:rFonts w:cs="Times New Roman"/>
              </w:rPr>
            </w:pPr>
          </w:p>
        </w:tc>
        <w:tc>
          <w:tcPr>
            <w:cnfStyle w:val="000010000000"/>
            <w:tcW w:w="926" w:type="pct"/>
          </w:tcPr>
          <w:p w:rsidR="001C554B" w:rsidRPr="001C554B" w:rsidRDefault="001C554B" w:rsidP="00C41ED7">
            <w:pPr>
              <w:autoSpaceDE w:val="0"/>
              <w:autoSpaceDN w:val="0"/>
              <w:adjustRightInd w:val="0"/>
              <w:rPr>
                <w:rFonts w:cs="Times New Roman"/>
              </w:rPr>
            </w:pPr>
            <w:r w:rsidRPr="001C554B">
              <w:rPr>
                <w:rFonts w:eastAsia="Times New Roman" w:cs="Times New Roman"/>
                <w:b/>
                <w:bCs/>
                <w:lang w:eastAsia="ru-RU"/>
              </w:rPr>
              <w:t>4.6.</w:t>
            </w:r>
            <w:r w:rsidRPr="001C554B">
              <w:rPr>
                <w:rFonts w:cs="Times New Roman"/>
              </w:rPr>
              <w:t> Прием в эксплуатацию прибора учета.</w:t>
            </w:r>
          </w:p>
          <w:p w:rsidR="001C554B" w:rsidRPr="001C554B" w:rsidRDefault="001C554B" w:rsidP="00C41ED7">
            <w:pPr>
              <w:autoSpaceDE w:val="0"/>
              <w:autoSpaceDN w:val="0"/>
              <w:adjustRightInd w:val="0"/>
              <w:outlineLvl w:val="0"/>
              <w:rPr>
                <w:rFonts w:cs="Times New Roman"/>
              </w:rPr>
            </w:pPr>
            <w:r w:rsidRPr="001C554B">
              <w:rPr>
                <w:rFonts w:cs="Times New Roman"/>
              </w:rPr>
              <w:t xml:space="preserve">Подписание сторонами  Акт допуска в эксплуатацию прибора </w:t>
            </w:r>
            <w:r w:rsidRPr="001C554B">
              <w:rPr>
                <w:rFonts w:cs="Times New Roman"/>
              </w:rPr>
              <w:lastRenderedPageBreak/>
              <w:t>учета.</w:t>
            </w:r>
          </w:p>
        </w:tc>
        <w:tc>
          <w:tcPr>
            <w:tcW w:w="855" w:type="pct"/>
          </w:tcPr>
          <w:p w:rsidR="001C554B" w:rsidRPr="001C554B" w:rsidRDefault="001C554B" w:rsidP="00C41ED7">
            <w:pPr>
              <w:autoSpaceDE w:val="0"/>
              <w:autoSpaceDN w:val="0"/>
              <w:adjustRightInd w:val="0"/>
              <w:cnfStyle w:val="000000000000"/>
              <w:rPr>
                <w:rFonts w:cs="Times New Roman"/>
              </w:rPr>
            </w:pPr>
            <w:hyperlink r:id="rId8" w:history="1">
              <w:r w:rsidRPr="001C554B">
                <w:rPr>
                  <w:rFonts w:cs="Times New Roman"/>
                </w:rPr>
                <w:t>Акт</w:t>
              </w:r>
            </w:hyperlink>
            <w:r w:rsidRPr="001C554B">
              <w:rPr>
                <w:rFonts w:cs="Times New Roman"/>
              </w:rPr>
              <w:t xml:space="preserve"> допуска в эксплуатацию прибора учета в письменной форме</w:t>
            </w:r>
          </w:p>
        </w:tc>
        <w:tc>
          <w:tcPr>
            <w:cnfStyle w:val="000010000000"/>
            <w:tcW w:w="606" w:type="pct"/>
          </w:tcPr>
          <w:p w:rsidR="001C554B" w:rsidRPr="001C554B" w:rsidRDefault="001C554B" w:rsidP="00C41ED7">
            <w:pPr>
              <w:autoSpaceDE w:val="0"/>
              <w:autoSpaceDN w:val="0"/>
              <w:adjustRightInd w:val="0"/>
              <w:rPr>
                <w:rFonts w:cs="Times New Roman"/>
              </w:rPr>
            </w:pPr>
            <w:r w:rsidRPr="001C554B">
              <w:rPr>
                <w:rFonts w:cs="Times New Roman"/>
              </w:rPr>
              <w:t>В день проведения осмотра</w:t>
            </w:r>
          </w:p>
        </w:tc>
        <w:tc>
          <w:tcPr>
            <w:tcW w:w="906" w:type="pct"/>
          </w:tcPr>
          <w:p w:rsidR="001C554B" w:rsidRPr="001C554B" w:rsidRDefault="001C554B" w:rsidP="00C41ED7">
            <w:pPr>
              <w:autoSpaceDE w:val="0"/>
              <w:autoSpaceDN w:val="0"/>
              <w:adjustRightInd w:val="0"/>
              <w:ind w:left="-16" w:hanging="16"/>
              <w:cnfStyle w:val="000000000000"/>
              <w:rPr>
                <w:rFonts w:cs="Times New Roman"/>
              </w:rPr>
            </w:pPr>
            <w:r w:rsidRPr="001C554B">
              <w:rPr>
                <w:rFonts w:eastAsia="Times New Roman" w:cs="Times New Roman"/>
                <w:lang w:eastAsia="ru-RU"/>
              </w:rPr>
              <w:t>Раздел Х</w:t>
            </w:r>
            <w:r w:rsidR="00612ED9">
              <w:rPr>
                <w:rFonts w:eastAsia="Times New Roman" w:cs="Times New Roman"/>
                <w:lang w:eastAsia="ru-RU"/>
              </w:rPr>
              <w:t xml:space="preserve"> </w:t>
            </w:r>
            <w:r w:rsidRPr="001C554B">
              <w:rPr>
                <w:rFonts w:eastAsia="Times New Roman" w:cs="Times New Roman"/>
                <w:lang w:eastAsia="ru-RU"/>
              </w:rPr>
              <w:t>Основных положений функционирования розничных рынков электрической энергии</w:t>
            </w:r>
            <w:r w:rsidRPr="001C554B">
              <w:rPr>
                <w:rStyle w:val="af3"/>
                <w:rFonts w:eastAsia="Times New Roman" w:cs="Times New Roman"/>
                <w:lang w:eastAsia="ru-RU"/>
              </w:rPr>
              <w:footnoteReference w:id="2"/>
            </w:r>
          </w:p>
        </w:tc>
      </w:tr>
      <w:tr w:rsidR="001C554B" w:rsidRPr="001C554B" w:rsidTr="00612ED9">
        <w:trPr>
          <w:cnfStyle w:val="000000100000"/>
          <w:trHeight w:val="695"/>
        </w:trPr>
        <w:tc>
          <w:tcPr>
            <w:cnfStyle w:val="001000000000"/>
            <w:tcW w:w="164" w:type="pct"/>
            <w:vMerge/>
          </w:tcPr>
          <w:p w:rsidR="001C554B" w:rsidRPr="001C554B" w:rsidRDefault="001C554B" w:rsidP="00C41ED7">
            <w:pPr>
              <w:rPr>
                <w:rFonts w:eastAsia="Times New Roman" w:cs="Times New Roman"/>
                <w:lang w:eastAsia="ru-RU"/>
              </w:rPr>
            </w:pPr>
          </w:p>
        </w:tc>
        <w:tc>
          <w:tcPr>
            <w:cnfStyle w:val="000010000000"/>
            <w:tcW w:w="762" w:type="pct"/>
            <w:vMerge/>
            <w:vAlign w:val="center"/>
          </w:tcPr>
          <w:p w:rsidR="001C554B" w:rsidRPr="001C554B" w:rsidRDefault="001C554B" w:rsidP="00C41ED7">
            <w:pPr>
              <w:autoSpaceDE w:val="0"/>
              <w:autoSpaceDN w:val="0"/>
              <w:adjustRightInd w:val="0"/>
              <w:rPr>
                <w:rFonts w:cs="Times New Roman"/>
              </w:rPr>
            </w:pPr>
          </w:p>
        </w:tc>
        <w:tc>
          <w:tcPr>
            <w:tcW w:w="781" w:type="pct"/>
          </w:tcPr>
          <w:p w:rsidR="001C554B" w:rsidRPr="001C554B" w:rsidRDefault="001C554B" w:rsidP="00C41ED7">
            <w:pPr>
              <w:autoSpaceDE w:val="0"/>
              <w:autoSpaceDN w:val="0"/>
              <w:adjustRightInd w:val="0"/>
              <w:cnfStyle w:val="000000100000"/>
              <w:rPr>
                <w:rFonts w:eastAsia="Times New Roman" w:cs="Times New Roman"/>
                <w:lang w:eastAsia="ru-RU"/>
              </w:rPr>
            </w:pPr>
            <w:r w:rsidRPr="001C554B">
              <w:rPr>
                <w:rFonts w:cs="Times New Roman"/>
              </w:rPr>
              <w:t>В случае выполнения заявителем  требований технических условий</w:t>
            </w:r>
          </w:p>
        </w:tc>
        <w:tc>
          <w:tcPr>
            <w:cnfStyle w:val="000010000000"/>
            <w:tcW w:w="926" w:type="pct"/>
          </w:tcPr>
          <w:p w:rsidR="001C554B" w:rsidRPr="001C554B" w:rsidRDefault="001C554B" w:rsidP="00C41ED7">
            <w:pPr>
              <w:autoSpaceDE w:val="0"/>
              <w:autoSpaceDN w:val="0"/>
              <w:adjustRightInd w:val="0"/>
              <w:rPr>
                <w:rFonts w:cs="Times New Roman"/>
              </w:rPr>
            </w:pPr>
            <w:r w:rsidRPr="001C554B">
              <w:rPr>
                <w:rFonts w:eastAsia="Times New Roman" w:cs="Times New Roman"/>
                <w:b/>
                <w:bCs/>
                <w:lang w:eastAsia="ru-RU"/>
              </w:rPr>
              <w:t>4.7.</w:t>
            </w:r>
            <w:r w:rsidRPr="001C554B">
              <w:rPr>
                <w:rFonts w:cs="Times New Roman"/>
              </w:rPr>
              <w:t xml:space="preserve"> Направление (выдача) заявителю Акта о выполнении технических условий в 2 экземплярах</w:t>
            </w:r>
          </w:p>
        </w:tc>
        <w:tc>
          <w:tcPr>
            <w:tcW w:w="855" w:type="pct"/>
          </w:tcPr>
          <w:p w:rsidR="001C554B" w:rsidRPr="001C554B" w:rsidRDefault="001C554B" w:rsidP="00612ED9">
            <w:pPr>
              <w:autoSpaceDE w:val="0"/>
              <w:autoSpaceDN w:val="0"/>
              <w:adjustRightInd w:val="0"/>
              <w:cnfStyle w:val="000000100000"/>
              <w:rPr>
                <w:rFonts w:cs="Times New Roman"/>
              </w:rPr>
            </w:pPr>
            <w:r w:rsidRPr="001C554B">
              <w:rPr>
                <w:rFonts w:cs="Times New Roman"/>
              </w:rPr>
              <w:t xml:space="preserve">Акт о выполнении технических условий в письменной форме направляется  </w:t>
            </w:r>
            <w:r w:rsidRPr="001C554B">
              <w:rPr>
                <w:rFonts w:eastAsia="Times New Roman" w:cs="Times New Roman"/>
                <w:lang w:eastAsia="ru-RU"/>
              </w:rPr>
              <w:t>способом</w:t>
            </w:r>
            <w:r w:rsidRPr="001C554B">
              <w:rPr>
                <w:rFonts w:cs="Times New Roman"/>
              </w:rPr>
              <w:t xml:space="preserve">, позволяющим подтвердить факт получения, или выдается заявителю в офисе </w:t>
            </w:r>
            <w:r w:rsidR="00612ED9">
              <w:rPr>
                <w:rFonts w:cs="Times New Roman"/>
              </w:rPr>
              <w:t>лично</w:t>
            </w:r>
            <w:r w:rsidRPr="001C554B">
              <w:rPr>
                <w:rFonts w:cs="Times New Roman"/>
              </w:rPr>
              <w:t xml:space="preserve"> (под роспись в получении)</w:t>
            </w:r>
          </w:p>
        </w:tc>
        <w:tc>
          <w:tcPr>
            <w:cnfStyle w:val="000010000000"/>
            <w:tcW w:w="606" w:type="pct"/>
          </w:tcPr>
          <w:p w:rsidR="001C554B" w:rsidRPr="001C554B" w:rsidRDefault="001C554B" w:rsidP="00C41ED7">
            <w:pPr>
              <w:autoSpaceDE w:val="0"/>
              <w:autoSpaceDN w:val="0"/>
              <w:adjustRightInd w:val="0"/>
              <w:rPr>
                <w:rFonts w:cs="Times New Roman"/>
              </w:rPr>
            </w:pPr>
            <w:r w:rsidRPr="001C554B">
              <w:rPr>
                <w:rFonts w:cs="Times New Roman"/>
              </w:rPr>
              <w:t xml:space="preserve">В день проведения проверки </w:t>
            </w:r>
          </w:p>
          <w:p w:rsidR="001C554B" w:rsidRPr="001C554B" w:rsidRDefault="001C554B" w:rsidP="00C41ED7">
            <w:pPr>
              <w:autoSpaceDE w:val="0"/>
              <w:autoSpaceDN w:val="0"/>
              <w:adjustRightInd w:val="0"/>
              <w:rPr>
                <w:rFonts w:cs="Times New Roman"/>
              </w:rPr>
            </w:pPr>
            <w:r w:rsidRPr="001C554B">
              <w:rPr>
                <w:rFonts w:cs="Times New Roman"/>
              </w:rPr>
              <w:t xml:space="preserve">либо </w:t>
            </w:r>
          </w:p>
          <w:p w:rsidR="001C554B" w:rsidRPr="001C554B" w:rsidRDefault="001C554B" w:rsidP="00C41ED7">
            <w:pPr>
              <w:autoSpaceDE w:val="0"/>
              <w:autoSpaceDN w:val="0"/>
              <w:adjustRightInd w:val="0"/>
              <w:rPr>
                <w:rFonts w:cs="Times New Roman"/>
              </w:rPr>
            </w:pPr>
            <w:r w:rsidRPr="001C554B">
              <w:rPr>
                <w:rFonts w:cs="Times New Roman"/>
              </w:rPr>
              <w:t>в 3-дневный срок после проведения осмотра</w:t>
            </w:r>
          </w:p>
          <w:p w:rsidR="001C554B" w:rsidRPr="001C554B" w:rsidRDefault="001C554B" w:rsidP="00C41ED7">
            <w:pPr>
              <w:autoSpaceDE w:val="0"/>
              <w:autoSpaceDN w:val="0"/>
              <w:adjustRightInd w:val="0"/>
              <w:rPr>
                <w:rFonts w:cs="Times New Roman"/>
              </w:rPr>
            </w:pPr>
            <w:r w:rsidRPr="001C554B">
              <w:rPr>
                <w:rFonts w:cs="Times New Roman"/>
              </w:rPr>
              <w:t xml:space="preserve">в зависимости от категории заявителя </w:t>
            </w:r>
          </w:p>
        </w:tc>
        <w:tc>
          <w:tcPr>
            <w:tcW w:w="906" w:type="pct"/>
          </w:tcPr>
          <w:p w:rsidR="001C554B" w:rsidRPr="001C554B" w:rsidRDefault="001C554B" w:rsidP="00C41ED7">
            <w:pPr>
              <w:autoSpaceDE w:val="0"/>
              <w:autoSpaceDN w:val="0"/>
              <w:adjustRightInd w:val="0"/>
              <w:ind w:left="-16" w:hanging="16"/>
              <w:cnfStyle w:val="000000100000"/>
              <w:rPr>
                <w:rFonts w:cs="Times New Roman"/>
              </w:rPr>
            </w:pPr>
            <w:r w:rsidRPr="001C554B">
              <w:rPr>
                <w:rFonts w:cs="Times New Roman"/>
              </w:rPr>
              <w:t>Пункт 88 Правил технологического присоединения энергопринимающих устройств потребителей электрической энергии</w:t>
            </w:r>
          </w:p>
        </w:tc>
      </w:tr>
      <w:tr w:rsidR="001C554B" w:rsidRPr="001C554B" w:rsidTr="00612ED9">
        <w:trPr>
          <w:trHeight w:val="298"/>
        </w:trPr>
        <w:tc>
          <w:tcPr>
            <w:cnfStyle w:val="001000000000"/>
            <w:tcW w:w="164" w:type="pct"/>
            <w:vMerge/>
          </w:tcPr>
          <w:p w:rsidR="001C554B" w:rsidRPr="001C554B" w:rsidRDefault="001C554B" w:rsidP="00C41ED7">
            <w:pPr>
              <w:rPr>
                <w:rFonts w:eastAsia="Times New Roman" w:cs="Times New Roman"/>
                <w:lang w:eastAsia="ru-RU"/>
              </w:rPr>
            </w:pPr>
          </w:p>
        </w:tc>
        <w:tc>
          <w:tcPr>
            <w:cnfStyle w:val="000010000000"/>
            <w:tcW w:w="762" w:type="pct"/>
            <w:vMerge/>
            <w:vAlign w:val="center"/>
          </w:tcPr>
          <w:p w:rsidR="001C554B" w:rsidRPr="001C554B" w:rsidRDefault="001C554B" w:rsidP="00C41ED7">
            <w:pPr>
              <w:autoSpaceDE w:val="0"/>
              <w:autoSpaceDN w:val="0"/>
              <w:adjustRightInd w:val="0"/>
              <w:rPr>
                <w:rFonts w:cs="Times New Roman"/>
              </w:rPr>
            </w:pPr>
          </w:p>
        </w:tc>
        <w:tc>
          <w:tcPr>
            <w:tcW w:w="781" w:type="pct"/>
          </w:tcPr>
          <w:p w:rsidR="001C554B" w:rsidRPr="001C554B" w:rsidRDefault="001C554B" w:rsidP="00C41ED7">
            <w:pPr>
              <w:autoSpaceDE w:val="0"/>
              <w:autoSpaceDN w:val="0"/>
              <w:adjustRightInd w:val="0"/>
              <w:cnfStyle w:val="000000000000"/>
              <w:rPr>
                <w:rFonts w:eastAsia="Times New Roman" w:cs="Times New Roman"/>
                <w:lang w:eastAsia="ru-RU"/>
              </w:rPr>
            </w:pPr>
          </w:p>
        </w:tc>
        <w:tc>
          <w:tcPr>
            <w:cnfStyle w:val="000010000000"/>
            <w:tcW w:w="926" w:type="pct"/>
          </w:tcPr>
          <w:p w:rsidR="001C554B" w:rsidRPr="001C554B" w:rsidRDefault="001C554B" w:rsidP="00C41ED7">
            <w:pPr>
              <w:autoSpaceDE w:val="0"/>
              <w:autoSpaceDN w:val="0"/>
              <w:adjustRightInd w:val="0"/>
              <w:rPr>
                <w:rFonts w:cs="Times New Roman"/>
                <w:b/>
                <w:bCs/>
              </w:rPr>
            </w:pPr>
            <w:r w:rsidRPr="001C554B">
              <w:rPr>
                <w:rFonts w:eastAsia="Times New Roman" w:cs="Times New Roman"/>
                <w:b/>
                <w:bCs/>
                <w:lang w:eastAsia="ru-RU"/>
              </w:rPr>
              <w:t xml:space="preserve">4.8. </w:t>
            </w:r>
            <w:r w:rsidRPr="001C554B">
              <w:rPr>
                <w:rFonts w:cs="Times New Roman"/>
              </w:rPr>
              <w:t>Заявитель возвращает в сетевую организацию один экземпляр подписанного со своей стороны акта о выполнении технических условий</w:t>
            </w:r>
          </w:p>
        </w:tc>
        <w:tc>
          <w:tcPr>
            <w:tcW w:w="855" w:type="pct"/>
          </w:tcPr>
          <w:p w:rsidR="001C554B" w:rsidRPr="001C554B" w:rsidRDefault="001C554B" w:rsidP="00C41ED7">
            <w:pPr>
              <w:autoSpaceDE w:val="0"/>
              <w:autoSpaceDN w:val="0"/>
              <w:adjustRightInd w:val="0"/>
              <w:cnfStyle w:val="000000000000"/>
              <w:rPr>
                <w:rFonts w:cs="Times New Roman"/>
              </w:rPr>
            </w:pPr>
            <w:r w:rsidRPr="001C554B">
              <w:rPr>
                <w:rFonts w:cs="Times New Roman"/>
              </w:rPr>
              <w:t xml:space="preserve">Подписанный Акт о выполнении технических условий в письменной форме </w:t>
            </w:r>
          </w:p>
        </w:tc>
        <w:tc>
          <w:tcPr>
            <w:cnfStyle w:val="000010000000"/>
            <w:tcW w:w="606" w:type="pct"/>
          </w:tcPr>
          <w:p w:rsidR="001C554B" w:rsidRPr="001C554B" w:rsidRDefault="001C554B" w:rsidP="00C41ED7">
            <w:pPr>
              <w:autoSpaceDE w:val="0"/>
              <w:autoSpaceDN w:val="0"/>
              <w:adjustRightInd w:val="0"/>
              <w:rPr>
                <w:rFonts w:cs="Times New Roman"/>
              </w:rPr>
            </w:pPr>
            <w:r w:rsidRPr="001C554B">
              <w:rPr>
                <w:rFonts w:cs="Times New Roman"/>
              </w:rPr>
              <w:t>В течение 5 дней со дня получения акта</w:t>
            </w:r>
          </w:p>
        </w:tc>
        <w:tc>
          <w:tcPr>
            <w:tcW w:w="906" w:type="pct"/>
          </w:tcPr>
          <w:p w:rsidR="001C554B" w:rsidRPr="001C554B" w:rsidRDefault="001C554B" w:rsidP="00C41ED7">
            <w:pPr>
              <w:autoSpaceDE w:val="0"/>
              <w:autoSpaceDN w:val="0"/>
              <w:adjustRightInd w:val="0"/>
              <w:ind w:left="-16" w:hanging="16"/>
              <w:cnfStyle w:val="000000000000"/>
              <w:rPr>
                <w:rFonts w:cs="Times New Roman"/>
              </w:rPr>
            </w:pPr>
            <w:r w:rsidRPr="001C554B">
              <w:rPr>
                <w:rFonts w:cs="Times New Roman"/>
              </w:rPr>
              <w:t>Пункты 88 Правил технологического присоединения энергопринимающих устройств потребителей электрической энергии</w:t>
            </w:r>
          </w:p>
        </w:tc>
      </w:tr>
      <w:tr w:rsidR="001C554B" w:rsidRPr="001C554B" w:rsidTr="00612ED9">
        <w:trPr>
          <w:cnfStyle w:val="000000100000"/>
          <w:trHeight w:val="695"/>
        </w:trPr>
        <w:tc>
          <w:tcPr>
            <w:cnfStyle w:val="001000000000"/>
            <w:tcW w:w="164" w:type="pct"/>
            <w:vMerge w:val="restart"/>
          </w:tcPr>
          <w:p w:rsidR="001C554B" w:rsidRPr="001C554B" w:rsidRDefault="001C554B" w:rsidP="00C41ED7">
            <w:pPr>
              <w:rPr>
                <w:rFonts w:eastAsia="Times New Roman" w:cs="Times New Roman"/>
                <w:lang w:eastAsia="ru-RU"/>
              </w:rPr>
            </w:pPr>
            <w:r w:rsidRPr="001C554B">
              <w:rPr>
                <w:rFonts w:eastAsia="Times New Roman" w:cs="Times New Roman"/>
                <w:lang w:eastAsia="ru-RU"/>
              </w:rPr>
              <w:t>5</w:t>
            </w:r>
          </w:p>
        </w:tc>
        <w:tc>
          <w:tcPr>
            <w:cnfStyle w:val="000010000000"/>
            <w:tcW w:w="762" w:type="pct"/>
            <w:vMerge w:val="restart"/>
          </w:tcPr>
          <w:p w:rsidR="001C554B" w:rsidRPr="001C554B" w:rsidRDefault="001C554B" w:rsidP="00C41ED7">
            <w:pPr>
              <w:autoSpaceDE w:val="0"/>
              <w:autoSpaceDN w:val="0"/>
              <w:adjustRightInd w:val="0"/>
              <w:rPr>
                <w:rFonts w:cs="Times New Roman"/>
              </w:rPr>
            </w:pPr>
            <w:r w:rsidRPr="001C554B">
              <w:rPr>
                <w:rFonts w:cs="Times New Roman"/>
              </w:rPr>
              <w:t>Присоединение объектов заявителя к электрическим сетям</w:t>
            </w:r>
          </w:p>
        </w:tc>
        <w:tc>
          <w:tcPr>
            <w:tcW w:w="781" w:type="pct"/>
          </w:tcPr>
          <w:p w:rsidR="001C554B" w:rsidRPr="001C554B" w:rsidRDefault="001C554B" w:rsidP="00C41ED7">
            <w:pPr>
              <w:autoSpaceDE w:val="0"/>
              <w:autoSpaceDN w:val="0"/>
              <w:adjustRightInd w:val="0"/>
              <w:cnfStyle w:val="000000100000"/>
              <w:rPr>
                <w:rFonts w:cs="Times New Roman"/>
              </w:rPr>
            </w:pPr>
          </w:p>
        </w:tc>
        <w:tc>
          <w:tcPr>
            <w:cnfStyle w:val="000010000000"/>
            <w:tcW w:w="926" w:type="pct"/>
          </w:tcPr>
          <w:p w:rsidR="001C554B" w:rsidRPr="001C554B" w:rsidRDefault="001C554B" w:rsidP="00C41ED7">
            <w:pPr>
              <w:autoSpaceDE w:val="0"/>
              <w:autoSpaceDN w:val="0"/>
              <w:adjustRightInd w:val="0"/>
              <w:rPr>
                <w:rFonts w:cs="Times New Roman"/>
              </w:rPr>
            </w:pPr>
            <w:r w:rsidRPr="001C554B">
              <w:rPr>
                <w:rFonts w:eastAsia="Times New Roman" w:cs="Times New Roman"/>
                <w:b/>
                <w:bCs/>
                <w:lang w:eastAsia="ru-RU"/>
              </w:rPr>
              <w:t>5.1</w:t>
            </w:r>
            <w:r w:rsidRPr="001C554B">
              <w:rPr>
                <w:rFonts w:cs="Times New Roman"/>
              </w:rPr>
              <w:t> Осуществление сетевой организацией фактического присоединения объектов заявителя к электрическим сетям и включение коммутационного аппарата (фиксация коммутационного аппарата в положении "включено").</w:t>
            </w:r>
          </w:p>
        </w:tc>
        <w:tc>
          <w:tcPr>
            <w:tcW w:w="855" w:type="pct"/>
          </w:tcPr>
          <w:p w:rsidR="001C554B" w:rsidRPr="001C554B" w:rsidRDefault="001C554B" w:rsidP="00C41ED7">
            <w:pPr>
              <w:autoSpaceDE w:val="0"/>
              <w:autoSpaceDN w:val="0"/>
              <w:adjustRightInd w:val="0"/>
              <w:cnfStyle w:val="000000100000"/>
              <w:rPr>
                <w:rFonts w:cs="Times New Roman"/>
              </w:rPr>
            </w:pPr>
          </w:p>
        </w:tc>
        <w:tc>
          <w:tcPr>
            <w:cnfStyle w:val="000010000000"/>
            <w:tcW w:w="606" w:type="pct"/>
          </w:tcPr>
          <w:p w:rsidR="001C554B" w:rsidRPr="001C554B" w:rsidRDefault="001C554B" w:rsidP="00C41ED7">
            <w:pPr>
              <w:autoSpaceDE w:val="0"/>
              <w:autoSpaceDN w:val="0"/>
              <w:adjustRightInd w:val="0"/>
              <w:rPr>
                <w:rFonts w:cs="Times New Roman"/>
              </w:rPr>
            </w:pPr>
            <w:r w:rsidRPr="001C554B">
              <w:rPr>
                <w:rFonts w:cs="Times New Roman"/>
              </w:rPr>
              <w:t>В соответствии с условиями договора</w:t>
            </w:r>
          </w:p>
        </w:tc>
        <w:tc>
          <w:tcPr>
            <w:tcW w:w="906" w:type="pct"/>
          </w:tcPr>
          <w:p w:rsidR="001C554B" w:rsidRPr="001C554B" w:rsidRDefault="001C554B" w:rsidP="00C41ED7">
            <w:pPr>
              <w:autoSpaceDE w:val="0"/>
              <w:autoSpaceDN w:val="0"/>
              <w:adjustRightInd w:val="0"/>
              <w:ind w:left="-16" w:hanging="16"/>
              <w:cnfStyle w:val="000000100000"/>
              <w:rPr>
                <w:rFonts w:cs="Times New Roman"/>
              </w:rPr>
            </w:pPr>
            <w:r w:rsidRPr="001C554B">
              <w:rPr>
                <w:rFonts w:cs="Times New Roman"/>
              </w:rPr>
              <w:t>Пункты 7, 18 Правил технологического присоединения энергопринимающих устройств потребителей электрической энергии</w:t>
            </w:r>
          </w:p>
        </w:tc>
      </w:tr>
      <w:tr w:rsidR="001C554B" w:rsidRPr="001C554B" w:rsidTr="00612ED9">
        <w:trPr>
          <w:trHeight w:val="270"/>
        </w:trPr>
        <w:tc>
          <w:tcPr>
            <w:cnfStyle w:val="001000000000"/>
            <w:tcW w:w="164" w:type="pct"/>
            <w:vMerge/>
          </w:tcPr>
          <w:p w:rsidR="001C554B" w:rsidRPr="001C554B" w:rsidRDefault="001C554B" w:rsidP="00C41ED7">
            <w:pPr>
              <w:rPr>
                <w:rFonts w:eastAsia="Times New Roman" w:cs="Times New Roman"/>
                <w:lang w:eastAsia="ru-RU"/>
              </w:rPr>
            </w:pPr>
          </w:p>
        </w:tc>
        <w:tc>
          <w:tcPr>
            <w:cnfStyle w:val="000010000000"/>
            <w:tcW w:w="762" w:type="pct"/>
            <w:vMerge/>
            <w:vAlign w:val="center"/>
          </w:tcPr>
          <w:p w:rsidR="001C554B" w:rsidRPr="001C554B" w:rsidRDefault="001C554B" w:rsidP="00C41ED7">
            <w:pPr>
              <w:autoSpaceDE w:val="0"/>
              <w:autoSpaceDN w:val="0"/>
              <w:adjustRightInd w:val="0"/>
              <w:rPr>
                <w:rFonts w:cs="Times New Roman"/>
              </w:rPr>
            </w:pPr>
          </w:p>
        </w:tc>
        <w:tc>
          <w:tcPr>
            <w:tcW w:w="781" w:type="pct"/>
          </w:tcPr>
          <w:p w:rsidR="001C554B" w:rsidRPr="001C554B" w:rsidRDefault="001C554B" w:rsidP="00C41ED7">
            <w:pPr>
              <w:autoSpaceDE w:val="0"/>
              <w:autoSpaceDN w:val="0"/>
              <w:adjustRightInd w:val="0"/>
              <w:cnfStyle w:val="000000000000"/>
              <w:rPr>
                <w:rFonts w:eastAsia="Times New Roman" w:cs="Times New Roman"/>
                <w:lang w:eastAsia="ru-RU"/>
              </w:rPr>
            </w:pPr>
          </w:p>
        </w:tc>
        <w:tc>
          <w:tcPr>
            <w:cnfStyle w:val="000010000000"/>
            <w:tcW w:w="926" w:type="pct"/>
          </w:tcPr>
          <w:p w:rsidR="001C554B" w:rsidRPr="001C554B" w:rsidRDefault="001C554B" w:rsidP="00C41ED7">
            <w:pPr>
              <w:autoSpaceDE w:val="0"/>
              <w:autoSpaceDN w:val="0"/>
              <w:adjustRightInd w:val="0"/>
              <w:rPr>
                <w:rFonts w:cs="Times New Roman"/>
              </w:rPr>
            </w:pPr>
            <w:r w:rsidRPr="001C554B">
              <w:rPr>
                <w:rFonts w:eastAsia="Times New Roman" w:cs="Times New Roman"/>
                <w:b/>
                <w:bCs/>
                <w:lang w:eastAsia="ru-RU"/>
              </w:rPr>
              <w:t>5.2.</w:t>
            </w:r>
            <w:r w:rsidRPr="001C554B">
              <w:rPr>
                <w:rFonts w:cs="Times New Roman"/>
              </w:rPr>
              <w:t xml:space="preserve">Оформление и направление (выдача) заявителю: </w:t>
            </w:r>
          </w:p>
          <w:p w:rsidR="001C554B" w:rsidRPr="001C554B" w:rsidRDefault="001C554B" w:rsidP="00C41ED7">
            <w:pPr>
              <w:autoSpaceDE w:val="0"/>
              <w:autoSpaceDN w:val="0"/>
              <w:adjustRightInd w:val="0"/>
              <w:rPr>
                <w:rFonts w:cs="Times New Roman"/>
              </w:rPr>
            </w:pPr>
            <w:r w:rsidRPr="001C554B">
              <w:rPr>
                <w:rFonts w:cs="Times New Roman"/>
              </w:rPr>
              <w:lastRenderedPageBreak/>
              <w:t>Акта об осуществлении технологического присоединения.</w:t>
            </w:r>
          </w:p>
        </w:tc>
        <w:tc>
          <w:tcPr>
            <w:tcW w:w="855" w:type="pct"/>
          </w:tcPr>
          <w:p w:rsidR="001C554B" w:rsidRPr="001C554B" w:rsidRDefault="001C554B" w:rsidP="002E25DB">
            <w:pPr>
              <w:autoSpaceDE w:val="0"/>
              <w:autoSpaceDN w:val="0"/>
              <w:adjustRightInd w:val="0"/>
              <w:cnfStyle w:val="000000000000"/>
              <w:rPr>
                <w:rFonts w:cs="Times New Roman"/>
              </w:rPr>
            </w:pPr>
            <w:r w:rsidRPr="001C554B">
              <w:rPr>
                <w:rFonts w:cs="Times New Roman"/>
              </w:rPr>
              <w:lastRenderedPageBreak/>
              <w:t xml:space="preserve">Подписанный со стороны </w:t>
            </w:r>
            <w:r>
              <w:rPr>
                <w:rFonts w:cs="Times New Roman"/>
              </w:rPr>
              <w:t>АО "Энерго-Альянс"</w:t>
            </w:r>
            <w:r w:rsidRPr="001C554B">
              <w:rPr>
                <w:rFonts w:cs="Times New Roman"/>
              </w:rPr>
              <w:t xml:space="preserve">Акт об </w:t>
            </w:r>
            <w:r w:rsidRPr="001C554B">
              <w:rPr>
                <w:rFonts w:cs="Times New Roman"/>
              </w:rPr>
              <w:lastRenderedPageBreak/>
              <w:t xml:space="preserve">осуществлении ТП в письменной форме направляется </w:t>
            </w:r>
            <w:r w:rsidRPr="001C554B">
              <w:rPr>
                <w:rFonts w:eastAsia="Times New Roman" w:cs="Times New Roman"/>
                <w:lang w:eastAsia="ru-RU"/>
              </w:rPr>
              <w:t>способом</w:t>
            </w:r>
            <w:r w:rsidRPr="001C554B">
              <w:rPr>
                <w:rFonts w:cs="Times New Roman"/>
              </w:rPr>
              <w:t xml:space="preserve">, позволяющим подтвердить факт получения, или выдается заявителю в офисе </w:t>
            </w:r>
            <w:r w:rsidR="002E25DB">
              <w:rPr>
                <w:rFonts w:cs="Times New Roman"/>
              </w:rPr>
              <w:t xml:space="preserve">лично </w:t>
            </w:r>
            <w:r w:rsidRPr="001C554B">
              <w:rPr>
                <w:rFonts w:cs="Times New Roman"/>
              </w:rPr>
              <w:t>под роспись</w:t>
            </w:r>
          </w:p>
        </w:tc>
        <w:tc>
          <w:tcPr>
            <w:cnfStyle w:val="000010000000"/>
            <w:tcW w:w="606" w:type="pct"/>
          </w:tcPr>
          <w:p w:rsidR="001C554B" w:rsidRPr="001C554B" w:rsidRDefault="001C554B" w:rsidP="00C41ED7">
            <w:pPr>
              <w:autoSpaceDE w:val="0"/>
              <w:autoSpaceDN w:val="0"/>
              <w:adjustRightInd w:val="0"/>
              <w:rPr>
                <w:rFonts w:cs="Times New Roman"/>
              </w:rPr>
            </w:pPr>
            <w:r w:rsidRPr="001C554B">
              <w:rPr>
                <w:rFonts w:cs="Times New Roman"/>
              </w:rPr>
              <w:lastRenderedPageBreak/>
              <w:t xml:space="preserve">В течение 3-х рабочих дней со дня </w:t>
            </w:r>
            <w:r w:rsidRPr="001C554B">
              <w:rPr>
                <w:rFonts w:cs="Times New Roman"/>
              </w:rPr>
              <w:lastRenderedPageBreak/>
              <w:t>фактического присоединения</w:t>
            </w:r>
          </w:p>
        </w:tc>
        <w:tc>
          <w:tcPr>
            <w:tcW w:w="906" w:type="pct"/>
          </w:tcPr>
          <w:p w:rsidR="001C554B" w:rsidRPr="001C554B" w:rsidRDefault="001C554B" w:rsidP="00C41ED7">
            <w:pPr>
              <w:autoSpaceDE w:val="0"/>
              <w:autoSpaceDN w:val="0"/>
              <w:adjustRightInd w:val="0"/>
              <w:ind w:left="-16" w:hanging="16"/>
              <w:cnfStyle w:val="000000000000"/>
              <w:rPr>
                <w:rFonts w:cs="Times New Roman"/>
              </w:rPr>
            </w:pPr>
            <w:r w:rsidRPr="001C554B">
              <w:rPr>
                <w:rFonts w:cs="Times New Roman"/>
              </w:rPr>
              <w:lastRenderedPageBreak/>
              <w:t xml:space="preserve">Пункт 19 Правил технологического присоединения </w:t>
            </w:r>
            <w:r w:rsidRPr="001C554B">
              <w:rPr>
                <w:rFonts w:cs="Times New Roman"/>
              </w:rPr>
              <w:lastRenderedPageBreak/>
              <w:t>энергопринимающих устройств потребителей электрической энергии</w:t>
            </w:r>
          </w:p>
        </w:tc>
      </w:tr>
      <w:tr w:rsidR="001C554B" w:rsidRPr="001C554B" w:rsidTr="00612ED9">
        <w:trPr>
          <w:cnfStyle w:val="000000100000"/>
          <w:trHeight w:val="582"/>
        </w:trPr>
        <w:tc>
          <w:tcPr>
            <w:cnfStyle w:val="001000000000"/>
            <w:tcW w:w="164" w:type="pct"/>
            <w:vMerge/>
          </w:tcPr>
          <w:p w:rsidR="001C554B" w:rsidRPr="001C554B" w:rsidRDefault="001C554B" w:rsidP="00C41ED7">
            <w:pPr>
              <w:rPr>
                <w:rFonts w:eastAsia="Times New Roman" w:cs="Times New Roman"/>
                <w:lang w:eastAsia="ru-RU"/>
              </w:rPr>
            </w:pPr>
          </w:p>
        </w:tc>
        <w:tc>
          <w:tcPr>
            <w:cnfStyle w:val="000010000000"/>
            <w:tcW w:w="762" w:type="pct"/>
            <w:vMerge/>
          </w:tcPr>
          <w:p w:rsidR="001C554B" w:rsidRPr="001C554B" w:rsidRDefault="001C554B" w:rsidP="00C41ED7">
            <w:pPr>
              <w:autoSpaceDE w:val="0"/>
              <w:autoSpaceDN w:val="0"/>
              <w:adjustRightInd w:val="0"/>
              <w:rPr>
                <w:rFonts w:eastAsia="Times New Roman" w:cs="Times New Roman"/>
                <w:lang w:eastAsia="ru-RU"/>
              </w:rPr>
            </w:pPr>
          </w:p>
        </w:tc>
        <w:tc>
          <w:tcPr>
            <w:tcW w:w="781" w:type="pct"/>
          </w:tcPr>
          <w:p w:rsidR="001C554B" w:rsidRPr="001C554B" w:rsidRDefault="001C554B" w:rsidP="00C41ED7">
            <w:pPr>
              <w:autoSpaceDE w:val="0"/>
              <w:autoSpaceDN w:val="0"/>
              <w:adjustRightInd w:val="0"/>
              <w:cnfStyle w:val="000000100000"/>
              <w:rPr>
                <w:rFonts w:eastAsia="Times New Roman" w:cs="Times New Roman"/>
                <w:lang w:eastAsia="ru-RU"/>
              </w:rPr>
            </w:pPr>
          </w:p>
        </w:tc>
        <w:tc>
          <w:tcPr>
            <w:cnfStyle w:val="000010000000"/>
            <w:tcW w:w="926" w:type="pct"/>
          </w:tcPr>
          <w:p w:rsidR="001C554B" w:rsidRPr="001C554B" w:rsidRDefault="001C554B" w:rsidP="00C41ED7">
            <w:pPr>
              <w:autoSpaceDE w:val="0"/>
              <w:autoSpaceDN w:val="0"/>
              <w:adjustRightInd w:val="0"/>
              <w:rPr>
                <w:rFonts w:cs="Times New Roman"/>
              </w:rPr>
            </w:pPr>
            <w:r w:rsidRPr="001C554B">
              <w:rPr>
                <w:rFonts w:eastAsia="Times New Roman" w:cs="Times New Roman"/>
                <w:b/>
                <w:bCs/>
                <w:lang w:eastAsia="ru-RU"/>
              </w:rPr>
              <w:t>5.3.</w:t>
            </w:r>
            <w:r w:rsidRPr="001C554B">
              <w:rPr>
                <w:rFonts w:cs="Times New Roman"/>
              </w:rPr>
              <w:t xml:space="preserve"> Направление сетевой организацией копии</w:t>
            </w:r>
            <w:r w:rsidR="002E25DB">
              <w:rPr>
                <w:rFonts w:cs="Times New Roman"/>
              </w:rPr>
              <w:t xml:space="preserve"> </w:t>
            </w:r>
            <w:r w:rsidRPr="001C554B">
              <w:rPr>
                <w:rFonts w:cs="Times New Roman"/>
              </w:rPr>
              <w:t>Акта об осуществлении технологического присоединения</w:t>
            </w:r>
            <w:r w:rsidR="002E25DB">
              <w:rPr>
                <w:rFonts w:cs="Times New Roman"/>
              </w:rPr>
              <w:t xml:space="preserve"> </w:t>
            </w:r>
            <w:r w:rsidRPr="001C554B">
              <w:rPr>
                <w:rFonts w:cs="Times New Roman"/>
              </w:rPr>
              <w:t xml:space="preserve">в энергосбытовую организацию </w:t>
            </w:r>
          </w:p>
        </w:tc>
        <w:tc>
          <w:tcPr>
            <w:tcW w:w="855" w:type="pct"/>
          </w:tcPr>
          <w:p w:rsidR="001C554B" w:rsidRPr="001C554B" w:rsidRDefault="001C554B" w:rsidP="00C41ED7">
            <w:pPr>
              <w:autoSpaceDE w:val="0"/>
              <w:autoSpaceDN w:val="0"/>
              <w:adjustRightInd w:val="0"/>
              <w:jc w:val="center"/>
              <w:outlineLvl w:val="0"/>
              <w:cnfStyle w:val="000000100000"/>
            </w:pPr>
            <w:r w:rsidRPr="001C554B">
              <w:rPr>
                <w:rFonts w:cs="Times New Roman"/>
              </w:rPr>
              <w:t>В письменной или электронной форме</w:t>
            </w:r>
          </w:p>
        </w:tc>
        <w:tc>
          <w:tcPr>
            <w:cnfStyle w:val="000010000000"/>
            <w:tcW w:w="606" w:type="pct"/>
          </w:tcPr>
          <w:p w:rsidR="001C554B" w:rsidRPr="001C554B" w:rsidRDefault="001C554B" w:rsidP="00C41ED7">
            <w:pPr>
              <w:autoSpaceDE w:val="0"/>
              <w:autoSpaceDN w:val="0"/>
              <w:adjustRightInd w:val="0"/>
              <w:outlineLvl w:val="0"/>
            </w:pPr>
            <w:r w:rsidRPr="001C554B">
              <w:rPr>
                <w:rFonts w:cs="Times New Roman"/>
              </w:rPr>
              <w:t>В течение 2 рабочих дней после предоставления подписанного  заявителем акта в сетевую организацию</w:t>
            </w:r>
          </w:p>
        </w:tc>
        <w:tc>
          <w:tcPr>
            <w:tcW w:w="906" w:type="pct"/>
          </w:tcPr>
          <w:p w:rsidR="001C554B" w:rsidRPr="001C554B" w:rsidRDefault="001C554B" w:rsidP="00C41ED7">
            <w:pPr>
              <w:cnfStyle w:val="000000100000"/>
            </w:pPr>
            <w:r w:rsidRPr="001C554B">
              <w:rPr>
                <w:rFonts w:cs="Times New Roman"/>
              </w:rPr>
              <w:t>Пункт 19 Правил технологического присоединения энергопринимающих устройств потребителей электрической энергии</w:t>
            </w:r>
          </w:p>
        </w:tc>
      </w:tr>
      <w:tr w:rsidR="001C554B" w:rsidRPr="001C554B" w:rsidTr="00612ED9">
        <w:trPr>
          <w:trHeight w:val="695"/>
        </w:trPr>
        <w:tc>
          <w:tcPr>
            <w:cnfStyle w:val="001000000000"/>
            <w:tcW w:w="164" w:type="pct"/>
            <w:vMerge w:val="restart"/>
          </w:tcPr>
          <w:p w:rsidR="001C554B" w:rsidRPr="001C554B" w:rsidRDefault="001C554B" w:rsidP="00C41ED7">
            <w:pPr>
              <w:rPr>
                <w:rFonts w:eastAsia="Times New Roman" w:cs="Times New Roman"/>
                <w:lang w:eastAsia="ru-RU"/>
              </w:rPr>
            </w:pPr>
            <w:r w:rsidRPr="001C554B">
              <w:rPr>
                <w:rFonts w:eastAsia="Times New Roman" w:cs="Times New Roman"/>
                <w:lang w:eastAsia="ru-RU"/>
              </w:rPr>
              <w:t>6</w:t>
            </w:r>
          </w:p>
        </w:tc>
        <w:tc>
          <w:tcPr>
            <w:cnfStyle w:val="000010000000"/>
            <w:tcW w:w="762" w:type="pct"/>
            <w:vMerge w:val="restart"/>
          </w:tcPr>
          <w:p w:rsidR="001C554B" w:rsidRPr="001C554B" w:rsidRDefault="001C554B" w:rsidP="00C41ED7">
            <w:pPr>
              <w:autoSpaceDE w:val="0"/>
              <w:autoSpaceDN w:val="0"/>
              <w:adjustRightInd w:val="0"/>
              <w:rPr>
                <w:rFonts w:eastAsia="Times New Roman" w:cs="Times New Roman"/>
                <w:lang w:eastAsia="ru-RU"/>
              </w:rPr>
            </w:pPr>
            <w:r w:rsidRPr="001C554B">
              <w:rPr>
                <w:rFonts w:cs="Times New Roman"/>
              </w:rPr>
              <w:t>Отсоединение объектов заявителя от электрических сетей</w:t>
            </w:r>
          </w:p>
        </w:tc>
        <w:tc>
          <w:tcPr>
            <w:tcW w:w="781" w:type="pct"/>
            <w:vMerge w:val="restart"/>
          </w:tcPr>
          <w:p w:rsidR="001C554B" w:rsidRPr="001C554B" w:rsidRDefault="001C554B" w:rsidP="00C41ED7">
            <w:pPr>
              <w:autoSpaceDE w:val="0"/>
              <w:autoSpaceDN w:val="0"/>
              <w:adjustRightInd w:val="0"/>
              <w:outlineLvl w:val="0"/>
              <w:cnfStyle w:val="000000000000"/>
              <w:rPr>
                <w:rFonts w:cs="Times New Roman"/>
              </w:rPr>
            </w:pPr>
            <w:r w:rsidRPr="001C554B">
              <w:rPr>
                <w:rFonts w:cs="Times New Roman"/>
              </w:rPr>
              <w:t>По окончании срока, на который осуществлялось технологическое присоединение с применением временной схемы электроснабжения, или при наличии основания для его досрочного прекращения:</w:t>
            </w:r>
          </w:p>
          <w:p w:rsidR="001C554B" w:rsidRPr="001C554B" w:rsidRDefault="001C554B" w:rsidP="00C41ED7">
            <w:pPr>
              <w:autoSpaceDE w:val="0"/>
              <w:autoSpaceDN w:val="0"/>
              <w:adjustRightInd w:val="0"/>
              <w:outlineLvl w:val="0"/>
              <w:cnfStyle w:val="000000000000"/>
              <w:rPr>
                <w:rFonts w:cs="Times New Roman"/>
              </w:rPr>
            </w:pPr>
            <w:r w:rsidRPr="001C554B">
              <w:rPr>
                <w:rFonts w:cs="Times New Roman"/>
              </w:rPr>
              <w:t>а) по обращению заявителя, поданному не позднее 10 дней до планируемой даты отсоединения;</w:t>
            </w:r>
          </w:p>
          <w:p w:rsidR="001C554B" w:rsidRPr="001C554B" w:rsidRDefault="001C554B" w:rsidP="00C41ED7">
            <w:pPr>
              <w:autoSpaceDE w:val="0"/>
              <w:autoSpaceDN w:val="0"/>
              <w:adjustRightInd w:val="0"/>
              <w:outlineLvl w:val="0"/>
              <w:cnfStyle w:val="000000000000"/>
              <w:rPr>
                <w:rFonts w:eastAsia="Times New Roman" w:cs="Times New Roman"/>
                <w:lang w:eastAsia="ru-RU"/>
              </w:rPr>
            </w:pPr>
            <w:r w:rsidRPr="001C554B">
              <w:rPr>
                <w:rFonts w:cs="Times New Roman"/>
              </w:rPr>
              <w:lastRenderedPageBreak/>
              <w:t>б) при расторжении договора об осуществлении технологического присоединения с применением постоянной схемы электроснабжения.</w:t>
            </w:r>
          </w:p>
        </w:tc>
        <w:tc>
          <w:tcPr>
            <w:cnfStyle w:val="000010000000"/>
            <w:tcW w:w="926" w:type="pct"/>
          </w:tcPr>
          <w:p w:rsidR="001C554B" w:rsidRPr="001C554B" w:rsidRDefault="001C554B" w:rsidP="00C41ED7">
            <w:pPr>
              <w:autoSpaceDE w:val="0"/>
              <w:autoSpaceDN w:val="0"/>
              <w:adjustRightInd w:val="0"/>
              <w:rPr>
                <w:rFonts w:eastAsia="Times New Roman" w:cs="Times New Roman"/>
                <w:b/>
                <w:bCs/>
                <w:lang w:eastAsia="ru-RU"/>
              </w:rPr>
            </w:pPr>
            <w:r w:rsidRPr="001C554B">
              <w:rPr>
                <w:rFonts w:eastAsia="Times New Roman" w:cs="Times New Roman"/>
                <w:b/>
                <w:bCs/>
                <w:lang w:eastAsia="ru-RU"/>
              </w:rPr>
              <w:lastRenderedPageBreak/>
              <w:t>6.1.</w:t>
            </w:r>
            <w:r w:rsidRPr="001C554B">
              <w:rPr>
                <w:rFonts w:cs="Times New Roman"/>
              </w:rPr>
              <w:t xml:space="preserve"> Сетевая организация, письменно уведомляет заявителя о дате и времени отсоединения энергопринимающих устройств заявителя от объектов электросетевого хозяйства сетевой организации</w:t>
            </w:r>
          </w:p>
        </w:tc>
        <w:tc>
          <w:tcPr>
            <w:tcW w:w="855" w:type="pct"/>
          </w:tcPr>
          <w:p w:rsidR="001C554B" w:rsidRPr="001C554B" w:rsidRDefault="001C554B" w:rsidP="00C41ED7">
            <w:pPr>
              <w:autoSpaceDE w:val="0"/>
              <w:autoSpaceDN w:val="0"/>
              <w:adjustRightInd w:val="0"/>
              <w:outlineLvl w:val="0"/>
              <w:cnfStyle w:val="000000000000"/>
              <w:rPr>
                <w:rFonts w:cs="Times New Roman"/>
              </w:rPr>
            </w:pPr>
            <w:r w:rsidRPr="001C554B">
              <w:rPr>
                <w:rFonts w:cs="Times New Roman"/>
              </w:rPr>
              <w:t>В письменной форме направляются способом, позволяющим подтвердить факт получения</w:t>
            </w:r>
          </w:p>
        </w:tc>
        <w:tc>
          <w:tcPr>
            <w:cnfStyle w:val="000010000000"/>
            <w:tcW w:w="606" w:type="pct"/>
          </w:tcPr>
          <w:p w:rsidR="001C554B" w:rsidRPr="001C554B" w:rsidRDefault="001C554B" w:rsidP="00C41ED7">
            <w:pPr>
              <w:autoSpaceDE w:val="0"/>
              <w:autoSpaceDN w:val="0"/>
              <w:adjustRightInd w:val="0"/>
              <w:outlineLvl w:val="0"/>
              <w:rPr>
                <w:rFonts w:cs="Times New Roman"/>
              </w:rPr>
            </w:pPr>
            <w:r w:rsidRPr="001C554B">
              <w:rPr>
                <w:rFonts w:cs="Times New Roman"/>
              </w:rPr>
              <w:t>Не позднее, чем за 10 рабочих дней до дня отсоединения</w:t>
            </w:r>
          </w:p>
        </w:tc>
        <w:tc>
          <w:tcPr>
            <w:tcW w:w="906" w:type="pct"/>
          </w:tcPr>
          <w:p w:rsidR="001C554B" w:rsidRPr="001C554B" w:rsidRDefault="001C554B" w:rsidP="00C41ED7">
            <w:pPr>
              <w:cnfStyle w:val="000000000000"/>
              <w:rPr>
                <w:rFonts w:cs="Times New Roman"/>
              </w:rPr>
            </w:pPr>
            <w:r w:rsidRPr="001C554B">
              <w:rPr>
                <w:rFonts w:cs="Times New Roman"/>
              </w:rPr>
              <w:t>Пункт 55, 56 Правил технологического присоединения энергопринимающих устройств потребителей электрической энергии</w:t>
            </w:r>
          </w:p>
        </w:tc>
      </w:tr>
      <w:tr w:rsidR="001C554B" w:rsidRPr="001C554B" w:rsidTr="00612ED9">
        <w:trPr>
          <w:cnfStyle w:val="000000100000"/>
          <w:trHeight w:val="695"/>
        </w:trPr>
        <w:tc>
          <w:tcPr>
            <w:cnfStyle w:val="001000000000"/>
            <w:tcW w:w="164" w:type="pct"/>
            <w:vMerge/>
          </w:tcPr>
          <w:p w:rsidR="001C554B" w:rsidRPr="001C554B" w:rsidRDefault="001C554B" w:rsidP="00C41ED7">
            <w:pPr>
              <w:rPr>
                <w:rFonts w:eastAsia="Times New Roman" w:cs="Times New Roman"/>
                <w:lang w:eastAsia="ru-RU"/>
              </w:rPr>
            </w:pPr>
          </w:p>
        </w:tc>
        <w:tc>
          <w:tcPr>
            <w:cnfStyle w:val="000010000000"/>
            <w:tcW w:w="762" w:type="pct"/>
            <w:vMerge/>
          </w:tcPr>
          <w:p w:rsidR="001C554B" w:rsidRPr="001C554B" w:rsidRDefault="001C554B" w:rsidP="00C41ED7">
            <w:pPr>
              <w:autoSpaceDE w:val="0"/>
              <w:autoSpaceDN w:val="0"/>
              <w:adjustRightInd w:val="0"/>
              <w:rPr>
                <w:rFonts w:cs="Times New Roman"/>
              </w:rPr>
            </w:pPr>
          </w:p>
        </w:tc>
        <w:tc>
          <w:tcPr>
            <w:tcW w:w="781" w:type="pct"/>
            <w:vMerge/>
          </w:tcPr>
          <w:p w:rsidR="001C554B" w:rsidRPr="001C554B" w:rsidRDefault="001C554B" w:rsidP="00C41ED7">
            <w:pPr>
              <w:autoSpaceDE w:val="0"/>
              <w:autoSpaceDN w:val="0"/>
              <w:adjustRightInd w:val="0"/>
              <w:outlineLvl w:val="0"/>
              <w:cnfStyle w:val="000000100000"/>
              <w:rPr>
                <w:rFonts w:cs="Times New Roman"/>
              </w:rPr>
            </w:pPr>
          </w:p>
        </w:tc>
        <w:tc>
          <w:tcPr>
            <w:cnfStyle w:val="000010000000"/>
            <w:tcW w:w="926" w:type="pct"/>
          </w:tcPr>
          <w:p w:rsidR="001C554B" w:rsidRPr="001C554B" w:rsidRDefault="001C554B" w:rsidP="00C41ED7">
            <w:pPr>
              <w:autoSpaceDE w:val="0"/>
              <w:autoSpaceDN w:val="0"/>
              <w:adjustRightInd w:val="0"/>
              <w:rPr>
                <w:rFonts w:eastAsia="Times New Roman" w:cs="Times New Roman"/>
                <w:b/>
                <w:bCs/>
                <w:lang w:eastAsia="ru-RU"/>
              </w:rPr>
            </w:pPr>
            <w:r w:rsidRPr="001C554B">
              <w:rPr>
                <w:rFonts w:eastAsia="Times New Roman" w:cs="Times New Roman"/>
                <w:b/>
                <w:bCs/>
                <w:lang w:eastAsia="ru-RU"/>
              </w:rPr>
              <w:t>6.2.</w:t>
            </w:r>
            <w:r w:rsidRPr="001C554B">
              <w:rPr>
                <w:rFonts w:cs="Times New Roman"/>
              </w:rPr>
              <w:t> Выполнение работ по отсоединению энергопринимающих устройств заявителя</w:t>
            </w:r>
          </w:p>
        </w:tc>
        <w:tc>
          <w:tcPr>
            <w:tcW w:w="855" w:type="pct"/>
          </w:tcPr>
          <w:p w:rsidR="001C554B" w:rsidRPr="001C554B" w:rsidRDefault="001C554B" w:rsidP="00C41ED7">
            <w:pPr>
              <w:autoSpaceDE w:val="0"/>
              <w:autoSpaceDN w:val="0"/>
              <w:adjustRightInd w:val="0"/>
              <w:outlineLvl w:val="0"/>
              <w:cnfStyle w:val="000000100000"/>
              <w:rPr>
                <w:rFonts w:cs="Times New Roman"/>
              </w:rPr>
            </w:pPr>
          </w:p>
        </w:tc>
        <w:tc>
          <w:tcPr>
            <w:cnfStyle w:val="000010000000"/>
            <w:tcW w:w="606" w:type="pct"/>
          </w:tcPr>
          <w:p w:rsidR="001C554B" w:rsidRPr="001C554B" w:rsidRDefault="001C554B" w:rsidP="00C41ED7">
            <w:pPr>
              <w:autoSpaceDE w:val="0"/>
              <w:autoSpaceDN w:val="0"/>
              <w:adjustRightInd w:val="0"/>
              <w:outlineLvl w:val="0"/>
              <w:rPr>
                <w:rFonts w:cs="Times New Roman"/>
              </w:rPr>
            </w:pPr>
            <w:r w:rsidRPr="001C554B">
              <w:rPr>
                <w:rFonts w:cs="Times New Roman"/>
              </w:rPr>
              <w:t xml:space="preserve">По истечении 12 месяцев (энергопринимающие устройства являются передвижными и имеют максимальную </w:t>
            </w:r>
            <w:r w:rsidRPr="001C554B">
              <w:rPr>
                <w:rFonts w:cs="Times New Roman"/>
              </w:rPr>
              <w:lastRenderedPageBreak/>
              <w:t>мощность до 150 кВт);</w:t>
            </w:r>
          </w:p>
          <w:p w:rsidR="001C554B" w:rsidRPr="001C554B" w:rsidRDefault="001C554B" w:rsidP="00C41ED7">
            <w:pPr>
              <w:autoSpaceDE w:val="0"/>
              <w:autoSpaceDN w:val="0"/>
              <w:adjustRightInd w:val="0"/>
              <w:outlineLvl w:val="0"/>
              <w:rPr>
                <w:rFonts w:cs="Times New Roman"/>
              </w:rPr>
            </w:pPr>
            <w:r w:rsidRPr="001C554B">
              <w:rPr>
                <w:rFonts w:cs="Times New Roman"/>
              </w:rPr>
              <w:t>в соответствии с условиями договора</w:t>
            </w:r>
          </w:p>
        </w:tc>
        <w:tc>
          <w:tcPr>
            <w:tcW w:w="906" w:type="pct"/>
          </w:tcPr>
          <w:p w:rsidR="001C554B" w:rsidRPr="001C554B" w:rsidRDefault="001C554B" w:rsidP="00C41ED7">
            <w:pPr>
              <w:cnfStyle w:val="000000100000"/>
              <w:rPr>
                <w:rFonts w:cs="Times New Roman"/>
              </w:rPr>
            </w:pPr>
            <w:r w:rsidRPr="001C554B">
              <w:rPr>
                <w:rFonts w:cs="Times New Roman"/>
              </w:rPr>
              <w:lastRenderedPageBreak/>
              <w:t>Пункт 55, 56 Правил технологического присоединения энергопринимающих устройств потребителей электрической энергии</w:t>
            </w:r>
          </w:p>
        </w:tc>
      </w:tr>
      <w:tr w:rsidR="001C554B" w:rsidRPr="001C554B" w:rsidTr="00612ED9">
        <w:trPr>
          <w:trHeight w:val="695"/>
        </w:trPr>
        <w:tc>
          <w:tcPr>
            <w:cnfStyle w:val="001000000000"/>
            <w:tcW w:w="164" w:type="pct"/>
            <w:vMerge/>
          </w:tcPr>
          <w:p w:rsidR="001C554B" w:rsidRPr="001C554B" w:rsidRDefault="001C554B" w:rsidP="00C41ED7">
            <w:pPr>
              <w:rPr>
                <w:rFonts w:eastAsia="Times New Roman" w:cs="Times New Roman"/>
                <w:lang w:eastAsia="ru-RU"/>
              </w:rPr>
            </w:pPr>
          </w:p>
        </w:tc>
        <w:tc>
          <w:tcPr>
            <w:cnfStyle w:val="000010000000"/>
            <w:tcW w:w="762" w:type="pct"/>
            <w:vMerge/>
          </w:tcPr>
          <w:p w:rsidR="001C554B" w:rsidRPr="001C554B" w:rsidRDefault="001C554B" w:rsidP="00C41ED7">
            <w:pPr>
              <w:autoSpaceDE w:val="0"/>
              <w:autoSpaceDN w:val="0"/>
              <w:adjustRightInd w:val="0"/>
              <w:rPr>
                <w:rFonts w:cs="Times New Roman"/>
              </w:rPr>
            </w:pPr>
          </w:p>
        </w:tc>
        <w:tc>
          <w:tcPr>
            <w:tcW w:w="781" w:type="pct"/>
            <w:vMerge/>
          </w:tcPr>
          <w:p w:rsidR="001C554B" w:rsidRPr="001C554B" w:rsidRDefault="001C554B" w:rsidP="00C41ED7">
            <w:pPr>
              <w:autoSpaceDE w:val="0"/>
              <w:autoSpaceDN w:val="0"/>
              <w:adjustRightInd w:val="0"/>
              <w:cnfStyle w:val="000000000000"/>
              <w:rPr>
                <w:rFonts w:eastAsia="Times New Roman" w:cs="Times New Roman"/>
                <w:lang w:eastAsia="ru-RU"/>
              </w:rPr>
            </w:pPr>
          </w:p>
        </w:tc>
        <w:tc>
          <w:tcPr>
            <w:cnfStyle w:val="000010000000"/>
            <w:tcW w:w="926" w:type="pct"/>
          </w:tcPr>
          <w:p w:rsidR="001C554B" w:rsidRPr="001C554B" w:rsidRDefault="001C554B" w:rsidP="00C41ED7">
            <w:pPr>
              <w:autoSpaceDE w:val="0"/>
              <w:autoSpaceDN w:val="0"/>
              <w:adjustRightInd w:val="0"/>
              <w:rPr>
                <w:rFonts w:cs="Times New Roman"/>
              </w:rPr>
            </w:pPr>
            <w:r w:rsidRPr="001C554B">
              <w:rPr>
                <w:rFonts w:eastAsia="Times New Roman" w:cs="Times New Roman"/>
                <w:b/>
                <w:bCs/>
                <w:lang w:eastAsia="ru-RU"/>
              </w:rPr>
              <w:t>6.3.</w:t>
            </w:r>
            <w:r w:rsidRPr="001C554B">
              <w:rPr>
                <w:rFonts w:cs="Times New Roman"/>
              </w:rPr>
              <w:t> Направление Акта об отсоединении энергопринимающих устройств заявителю и энергосбытовой организации</w:t>
            </w:r>
          </w:p>
        </w:tc>
        <w:tc>
          <w:tcPr>
            <w:tcW w:w="855" w:type="pct"/>
          </w:tcPr>
          <w:p w:rsidR="001C554B" w:rsidRPr="001C554B" w:rsidRDefault="001C554B" w:rsidP="00C41ED7">
            <w:pPr>
              <w:autoSpaceDE w:val="0"/>
              <w:autoSpaceDN w:val="0"/>
              <w:adjustRightInd w:val="0"/>
              <w:outlineLvl w:val="0"/>
              <w:cnfStyle w:val="000000000000"/>
              <w:rPr>
                <w:rFonts w:cs="Times New Roman"/>
              </w:rPr>
            </w:pPr>
            <w:r w:rsidRPr="001C554B">
              <w:rPr>
                <w:rFonts w:cs="Times New Roman"/>
              </w:rPr>
              <w:t>В письменной форме способом, позволяющим установить дату отправки и получения указанного акта</w:t>
            </w:r>
          </w:p>
        </w:tc>
        <w:tc>
          <w:tcPr>
            <w:cnfStyle w:val="000010000000"/>
            <w:tcW w:w="606" w:type="pct"/>
          </w:tcPr>
          <w:p w:rsidR="001C554B" w:rsidRPr="001C554B" w:rsidRDefault="001C554B" w:rsidP="00C41ED7">
            <w:pPr>
              <w:rPr>
                <w:rFonts w:cs="Times New Roman"/>
              </w:rPr>
            </w:pPr>
            <w:r w:rsidRPr="001C554B">
              <w:rPr>
                <w:rFonts w:cs="Times New Roman"/>
              </w:rPr>
              <w:t>В течение 5 рабочих дней после отсоединения</w:t>
            </w:r>
          </w:p>
          <w:p w:rsidR="001C554B" w:rsidRPr="001C554B" w:rsidRDefault="001C554B" w:rsidP="00C41ED7">
            <w:pPr>
              <w:autoSpaceDE w:val="0"/>
              <w:autoSpaceDN w:val="0"/>
              <w:adjustRightInd w:val="0"/>
              <w:outlineLvl w:val="0"/>
              <w:rPr>
                <w:rFonts w:cs="Times New Roman"/>
              </w:rPr>
            </w:pPr>
          </w:p>
        </w:tc>
        <w:tc>
          <w:tcPr>
            <w:tcW w:w="906" w:type="pct"/>
          </w:tcPr>
          <w:p w:rsidR="001C554B" w:rsidRPr="001C554B" w:rsidRDefault="001C554B" w:rsidP="00C41ED7">
            <w:pPr>
              <w:cnfStyle w:val="000000000000"/>
              <w:rPr>
                <w:rFonts w:cs="Times New Roman"/>
              </w:rPr>
            </w:pPr>
            <w:r w:rsidRPr="001C554B">
              <w:rPr>
                <w:rFonts w:cs="Times New Roman"/>
              </w:rPr>
              <w:t>Пункт 56 Правил технологического присоединения энергопринимающих устройств потребителей электрической энергии</w:t>
            </w:r>
          </w:p>
        </w:tc>
      </w:tr>
    </w:tbl>
    <w:p w:rsidR="001C554B" w:rsidRPr="001C554B" w:rsidRDefault="001C554B" w:rsidP="008C74D1">
      <w:pPr>
        <w:autoSpaceDE w:val="0"/>
        <w:autoSpaceDN w:val="0"/>
        <w:adjustRightInd w:val="0"/>
        <w:rPr>
          <w:b/>
          <w:szCs w:val="24"/>
        </w:rPr>
      </w:pPr>
    </w:p>
    <w:p w:rsidR="008C74D1" w:rsidRPr="001C554B" w:rsidRDefault="008C74D1" w:rsidP="008C74D1">
      <w:pPr>
        <w:autoSpaceDE w:val="0"/>
        <w:autoSpaceDN w:val="0"/>
        <w:adjustRightInd w:val="0"/>
        <w:rPr>
          <w:szCs w:val="24"/>
        </w:rPr>
      </w:pPr>
      <w:r w:rsidRPr="001C554B">
        <w:rPr>
          <w:b/>
          <w:szCs w:val="24"/>
        </w:rPr>
        <w:t>КОНТАКТНАЯ ИНФОРМАЦИЯ ДЛЯ НАПРАВЛЕНИЯ ОБРАЩЕНИИЙ:</w:t>
      </w:r>
    </w:p>
    <w:p w:rsidR="008C74D1" w:rsidRPr="001C554B" w:rsidRDefault="008C74D1" w:rsidP="008C74D1">
      <w:pPr>
        <w:autoSpaceDE w:val="0"/>
        <w:autoSpaceDN w:val="0"/>
        <w:adjustRightInd w:val="0"/>
      </w:pPr>
      <w:r w:rsidRPr="001C554B">
        <w:t>Номер телефона АО «Энерго-Альянс» 8(34265)22534</w:t>
      </w:r>
    </w:p>
    <w:p w:rsidR="008C74D1" w:rsidRPr="001C554B" w:rsidRDefault="008C74D1" w:rsidP="008C74D1">
      <w:pPr>
        <w:autoSpaceDE w:val="0"/>
        <w:autoSpaceDN w:val="0"/>
        <w:adjustRightInd w:val="0"/>
      </w:pPr>
      <w:r w:rsidRPr="001C554B">
        <w:t xml:space="preserve">Адрес электронной почты АО «Энерго-Альянс»: </w:t>
      </w:r>
      <w:r w:rsidRPr="001C554B">
        <w:rPr>
          <w:lang w:val="en-US"/>
        </w:rPr>
        <w:t>dgkes</w:t>
      </w:r>
      <w:r w:rsidRPr="001C554B">
        <w:t>@</w:t>
      </w:r>
      <w:r w:rsidRPr="001C554B">
        <w:rPr>
          <w:lang w:val="en-US"/>
        </w:rPr>
        <w:t>yandex</w:t>
      </w:r>
      <w:r w:rsidRPr="001C554B">
        <w:t>.ru</w:t>
      </w:r>
    </w:p>
    <w:p w:rsidR="008C74D1" w:rsidRPr="001C554B" w:rsidRDefault="008C74D1" w:rsidP="008C74D1">
      <w:pPr>
        <w:autoSpaceDE w:val="0"/>
        <w:autoSpaceDN w:val="0"/>
        <w:adjustRightInd w:val="0"/>
      </w:pPr>
      <w:r w:rsidRPr="001C554B">
        <w:t>Уполномоченный орган исполнительной власти, осуществляющий надзорные функции за деятельностью АО «Энерго-Альянс»:</w:t>
      </w:r>
    </w:p>
    <w:p w:rsidR="00402388" w:rsidRPr="001C554B" w:rsidRDefault="008C74D1" w:rsidP="008C74D1">
      <w:pPr>
        <w:autoSpaceDE w:val="0"/>
        <w:autoSpaceDN w:val="0"/>
        <w:adjustRightInd w:val="0"/>
        <w:rPr>
          <w:szCs w:val="24"/>
        </w:rPr>
      </w:pPr>
      <w:r w:rsidRPr="001C554B">
        <w:t xml:space="preserve">Управление Федеральной антимонопольной службы по Пермскому краю </w:t>
      </w:r>
      <w:hyperlink r:id="rId9" w:history="1">
        <w:r w:rsidRPr="001C554B">
          <w:t>http://perm.fas.gov.ru/</w:t>
        </w:r>
      </w:hyperlink>
      <w:r w:rsidRPr="001C554B">
        <w:t>, (342) 23-51-200</w:t>
      </w:r>
    </w:p>
    <w:sectPr w:rsidR="00402388" w:rsidRPr="001C554B" w:rsidSect="001C554B">
      <w:headerReference w:type="even" r:id="rId10"/>
      <w:headerReference w:type="default" r:id="rId11"/>
      <w:footerReference w:type="default" r:id="rId12"/>
      <w:headerReference w:type="first" r:id="rId13"/>
      <w:pgSz w:w="16838" w:h="11906" w:orient="landscape"/>
      <w:pgMar w:top="1418" w:right="1526" w:bottom="707" w:left="1134" w:header="284" w:footer="41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69E1" w:rsidRDefault="007E69E1" w:rsidP="001229F1">
      <w:r>
        <w:separator/>
      </w:r>
    </w:p>
  </w:endnote>
  <w:endnote w:type="continuationSeparator" w:id="1">
    <w:p w:rsidR="007E69E1" w:rsidRDefault="007E69E1" w:rsidP="001229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678664"/>
      <w:docPartObj>
        <w:docPartGallery w:val="Page Numbers (Bottom of Page)"/>
        <w:docPartUnique/>
      </w:docPartObj>
    </w:sdtPr>
    <w:sdtContent>
      <w:p w:rsidR="000007AA" w:rsidRDefault="00034BC3">
        <w:pPr>
          <w:pStyle w:val="a5"/>
        </w:pPr>
        <w:r>
          <w:rPr>
            <w:noProof/>
            <w:lang w:eastAsia="zh-TW"/>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2054" type="#_x0000_t5" style="position:absolute;left:0;text-align:left;margin-left:1531.2pt;margin-top:0;width:142.3pt;height:121.9pt;z-index:251663872;mso-position-horizontal:right;mso-position-horizontal-relative:page;mso-position-vertical:bottom;mso-position-vertical-relative:page" adj="21600" fillcolor="red" stroked="f">
              <v:fill color2="fill lighten(51)" angle="-135" focusposition=".5,.5" focussize="" method="linear sigma" type="gradient"/>
              <v:textbox style="mso-next-textbox:#_x0000_s2054">
                <w:txbxContent>
                  <w:p w:rsidR="000007AA" w:rsidRDefault="000007AA">
                    <w:pPr>
                      <w:jc w:val="center"/>
                      <w:rPr>
                        <w:sz w:val="22"/>
                      </w:rPr>
                    </w:pPr>
                  </w:p>
                  <w:p w:rsidR="000007AA" w:rsidRPr="000007AA" w:rsidRDefault="00034BC3">
                    <w:pPr>
                      <w:jc w:val="center"/>
                      <w:rPr>
                        <w:sz w:val="22"/>
                      </w:rPr>
                    </w:pPr>
                    <w:r w:rsidRPr="000007AA">
                      <w:rPr>
                        <w:sz w:val="22"/>
                      </w:rPr>
                      <w:fldChar w:fldCharType="begin"/>
                    </w:r>
                    <w:r w:rsidR="000007AA" w:rsidRPr="000007AA">
                      <w:rPr>
                        <w:sz w:val="22"/>
                      </w:rPr>
                      <w:instrText xml:space="preserve"> PAGE    \* MERGEFORMAT </w:instrText>
                    </w:r>
                    <w:r w:rsidRPr="000007AA">
                      <w:rPr>
                        <w:sz w:val="22"/>
                      </w:rPr>
                      <w:fldChar w:fldCharType="separate"/>
                    </w:r>
                    <w:r w:rsidR="002E25DB" w:rsidRPr="002E25DB">
                      <w:rPr>
                        <w:rFonts w:asciiTheme="majorHAnsi" w:hAnsiTheme="majorHAnsi"/>
                        <w:noProof/>
                        <w:color w:val="FFFFFF" w:themeColor="background1"/>
                        <w:sz w:val="22"/>
                      </w:rPr>
                      <w:t>1</w:t>
                    </w:r>
                    <w:r w:rsidRPr="000007AA">
                      <w:rPr>
                        <w:sz w:val="22"/>
                      </w:rPr>
                      <w:fldChar w:fldCharType="end"/>
                    </w:r>
                  </w:p>
                </w:txbxContent>
              </v:textbox>
              <w10:wrap anchorx="page"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69E1" w:rsidRDefault="007E69E1" w:rsidP="001229F1">
      <w:r>
        <w:separator/>
      </w:r>
    </w:p>
  </w:footnote>
  <w:footnote w:type="continuationSeparator" w:id="1">
    <w:p w:rsidR="007E69E1" w:rsidRDefault="007E69E1" w:rsidP="001229F1">
      <w:r>
        <w:continuationSeparator/>
      </w:r>
    </w:p>
  </w:footnote>
  <w:footnote w:id="2">
    <w:p w:rsidR="001C554B" w:rsidRDefault="001C554B" w:rsidP="001C554B">
      <w:pPr>
        <w:autoSpaceDE w:val="0"/>
        <w:autoSpaceDN w:val="0"/>
        <w:adjustRightInd w:val="0"/>
      </w:pPr>
      <w:r>
        <w:rPr>
          <w:rStyle w:val="af3"/>
        </w:rPr>
        <w:footnoteRef/>
      </w:r>
      <w:r w:rsidRPr="00897932">
        <w:t>Основные положения функционирования розничных рынков электрической энергии, утвержденные постановлением Правительства РФ от 04.05.2012 № 442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7AA" w:rsidRDefault="00034BC3">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97135266" o:spid="_x0000_s2052" type="#_x0000_t75" style="position:absolute;left:0;text-align:left;margin-left:0;margin-top:0;width:467.55pt;height:584.45pt;z-index:-251658752;mso-position-horizontal:center;mso-position-horizontal-relative:margin;mso-position-vertical:center;mso-position-vertical-relative:margin" o:allowincell="f">
          <v:imagedata r:id="rId1" o:title="Опора ЛЭП У35-Model"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7AA" w:rsidRDefault="00034BC3" w:rsidP="000368B4">
    <w:pPr>
      <w:pStyle w:val="a3"/>
      <w:tabs>
        <w:tab w:val="clear" w:pos="4677"/>
        <w:tab w:val="clear" w:pos="9355"/>
        <w:tab w:val="center" w:pos="6521"/>
      </w:tabs>
      <w:jc w:val="left"/>
      <w:rPr>
        <w:i/>
        <w:sz w:val="20"/>
        <w:szCs w:val="20"/>
      </w:rPr>
    </w:pPr>
    <w:r>
      <w:rPr>
        <w:i/>
        <w:noProof/>
        <w:sz w:val="20"/>
        <w:szCs w:val="20"/>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97135267" o:spid="_x0000_s2053" type="#_x0000_t75" style="position:absolute;margin-left:300.35pt;margin-top:-25.95pt;width:469.8pt;height:533.4pt;z-index:-251657728;mso-position-horizontal-relative:margin;mso-position-vertical-relative:margin" o:allowincell="f">
          <v:imagedata r:id="rId1" o:title="Опора ЛЭП У35-Model" gain="19661f" blacklevel="22938f"/>
          <w10:wrap anchorx="margin" anchory="margin"/>
        </v:shape>
      </w:pict>
    </w:r>
    <w:r w:rsidR="009C5DA3">
      <w:rPr>
        <w:i/>
        <w:noProof/>
        <w:sz w:val="20"/>
        <w:szCs w:val="20"/>
        <w:lang w:eastAsia="ru-RU"/>
      </w:rPr>
      <w:drawing>
        <wp:anchor distT="0" distB="0" distL="114300" distR="114300" simplePos="0" relativeHeight="251661824" behindDoc="0" locked="0" layoutInCell="1" allowOverlap="1">
          <wp:simplePos x="0" y="0"/>
          <wp:positionH relativeFrom="margin">
            <wp:posOffset>-367030</wp:posOffset>
          </wp:positionH>
          <wp:positionV relativeFrom="margin">
            <wp:posOffset>-816610</wp:posOffset>
          </wp:positionV>
          <wp:extent cx="1962150" cy="714375"/>
          <wp:effectExtent l="19050" t="0" r="0" b="0"/>
          <wp:wrapSquare wrapText="bothSides"/>
          <wp:docPr id="13" name="Рисунок 13" descr="Логотип энерго-альянс 2 13 верс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Логотип энерго-альянс 2 13 версия"/>
                  <pic:cNvPicPr>
                    <a:picLocks noChangeAspect="1" noChangeArrowheads="1"/>
                  </pic:cNvPicPr>
                </pic:nvPicPr>
                <pic:blipFill>
                  <a:blip r:embed="rId2"/>
                  <a:srcRect l="5040" t="27599" r="4836" b="25842"/>
                  <a:stretch>
                    <a:fillRect/>
                  </a:stretch>
                </pic:blipFill>
                <pic:spPr bwMode="auto">
                  <a:xfrm>
                    <a:off x="0" y="0"/>
                    <a:ext cx="1962150" cy="714375"/>
                  </a:xfrm>
                  <a:prstGeom prst="rect">
                    <a:avLst/>
                  </a:prstGeom>
                  <a:noFill/>
                  <a:ln w="9525">
                    <a:noFill/>
                    <a:miter lim="800000"/>
                    <a:headEnd/>
                    <a:tailEnd/>
                  </a:ln>
                </pic:spPr>
              </pic:pic>
            </a:graphicData>
          </a:graphic>
        </wp:anchor>
      </w:drawing>
    </w:r>
  </w:p>
  <w:p w:rsidR="000007AA" w:rsidRDefault="000007AA" w:rsidP="001229F1">
    <w:pPr>
      <w:pStyle w:val="a3"/>
      <w:jc w:val="center"/>
      <w:rPr>
        <w:i/>
        <w:sz w:val="20"/>
        <w:szCs w:val="20"/>
      </w:rPr>
    </w:pPr>
    <w:r>
      <w:rPr>
        <w:i/>
        <w:noProof/>
        <w:sz w:val="20"/>
        <w:szCs w:val="20"/>
        <w:lang w:eastAsia="ru-RU"/>
      </w:rPr>
      <w:drawing>
        <wp:inline distT="0" distB="0" distL="0" distR="0">
          <wp:extent cx="5934075" cy="7419975"/>
          <wp:effectExtent l="19050" t="0" r="9525" b="0"/>
          <wp:docPr id="37" name="Рисунок 2" descr="C:\Юлия\Работа\9. ДГКЭС\МинСтройЖКХ\Опора ЛЭП У35-Mod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Юлия\Работа\9. ДГКЭС\МинСтройЖКХ\Опора ЛЭП У35-Model.png"/>
                  <pic:cNvPicPr>
                    <a:picLocks noChangeAspect="1" noChangeArrowheads="1"/>
                  </pic:cNvPicPr>
                </pic:nvPicPr>
                <pic:blipFill>
                  <a:blip r:embed="rId3"/>
                  <a:srcRect/>
                  <a:stretch>
                    <a:fillRect/>
                  </a:stretch>
                </pic:blipFill>
                <pic:spPr bwMode="auto">
                  <a:xfrm>
                    <a:off x="0" y="0"/>
                    <a:ext cx="5934075" cy="7419975"/>
                  </a:xfrm>
                  <a:prstGeom prst="rect">
                    <a:avLst/>
                  </a:prstGeom>
                  <a:noFill/>
                  <a:ln w="9525">
                    <a:noFill/>
                    <a:miter lim="800000"/>
                    <a:headEnd/>
                    <a:tailEnd/>
                  </a:ln>
                </pic:spPr>
              </pic:pic>
            </a:graphicData>
          </a:graphic>
        </wp:inline>
      </w:drawing>
    </w:r>
  </w:p>
  <w:p w:rsidR="000007AA" w:rsidRDefault="000007AA" w:rsidP="001229F1">
    <w:pPr>
      <w:pStyle w:val="a3"/>
      <w:jc w:val="center"/>
      <w:rPr>
        <w:i/>
        <w:sz w:val="20"/>
        <w:szCs w:val="20"/>
      </w:rPr>
    </w:pPr>
  </w:p>
  <w:p w:rsidR="000007AA" w:rsidRDefault="000007AA" w:rsidP="001229F1">
    <w:pPr>
      <w:pStyle w:val="a3"/>
      <w:jc w:val="center"/>
      <w:rPr>
        <w:i/>
        <w:sz w:val="20"/>
        <w:szCs w:val="20"/>
      </w:rPr>
    </w:pPr>
    <w:r>
      <w:rPr>
        <w:i/>
        <w:noProof/>
        <w:sz w:val="20"/>
        <w:szCs w:val="20"/>
        <w:lang w:eastAsia="ru-RU"/>
      </w:rPr>
      <w:drawing>
        <wp:inline distT="0" distB="0" distL="0" distR="0">
          <wp:extent cx="5934075" cy="7419975"/>
          <wp:effectExtent l="19050" t="0" r="9525" b="0"/>
          <wp:docPr id="38" name="Рисунок 1" descr="C:\Юлия\Работа\9. ДГКЭС\МинСтройЖКХ\Опора ЛЭП У35-Mod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Юлия\Работа\9. ДГКЭС\МинСтройЖКХ\Опора ЛЭП У35-Model.png"/>
                  <pic:cNvPicPr>
                    <a:picLocks noChangeAspect="1" noChangeArrowheads="1"/>
                  </pic:cNvPicPr>
                </pic:nvPicPr>
                <pic:blipFill>
                  <a:blip r:embed="rId3"/>
                  <a:srcRect/>
                  <a:stretch>
                    <a:fillRect/>
                  </a:stretch>
                </pic:blipFill>
                <pic:spPr bwMode="auto">
                  <a:xfrm>
                    <a:off x="0" y="0"/>
                    <a:ext cx="5934075" cy="7419975"/>
                  </a:xfrm>
                  <a:prstGeom prst="rect">
                    <a:avLst/>
                  </a:prstGeom>
                  <a:noFill/>
                  <a:ln w="9525">
                    <a:noFill/>
                    <a:miter lim="800000"/>
                    <a:headEnd/>
                    <a:tailEnd/>
                  </a:ln>
                </pic:spPr>
              </pic:pic>
            </a:graphicData>
          </a:graphic>
        </wp:inline>
      </w:drawing>
    </w:r>
  </w:p>
  <w:p w:rsidR="000007AA" w:rsidRPr="001229F1" w:rsidRDefault="000007AA" w:rsidP="001229F1">
    <w:pPr>
      <w:pStyle w:val="a3"/>
      <w:jc w:val="center"/>
      <w:rPr>
        <w:i/>
        <w:sz w:val="20"/>
        <w:szCs w:val="20"/>
      </w:rPr>
    </w:pPr>
    <w:r>
      <w:rPr>
        <w:i/>
        <w:noProof/>
        <w:sz w:val="20"/>
        <w:szCs w:val="20"/>
        <w:lang w:eastAsia="ru-RU"/>
      </w:rPr>
      <w:drawing>
        <wp:inline distT="0" distB="0" distL="0" distR="0">
          <wp:extent cx="5934075" cy="7419975"/>
          <wp:effectExtent l="19050" t="0" r="9525" b="0"/>
          <wp:docPr id="39" name="Рисунок 1" descr="C:\Юлия\Работа\9. ДГКЭС\МинСтройЖКХ\Опора ЛЭП У35-Mod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Юлия\Работа\9. ДГКЭС\МинСтройЖКХ\Опора ЛЭП У35-Model.png"/>
                  <pic:cNvPicPr>
                    <a:picLocks noChangeAspect="1" noChangeArrowheads="1"/>
                  </pic:cNvPicPr>
                </pic:nvPicPr>
                <pic:blipFill>
                  <a:blip r:embed="rId3"/>
                  <a:srcRect/>
                  <a:stretch>
                    <a:fillRect/>
                  </a:stretch>
                </pic:blipFill>
                <pic:spPr bwMode="auto">
                  <a:xfrm>
                    <a:off x="0" y="0"/>
                    <a:ext cx="5934075" cy="7419975"/>
                  </a:xfrm>
                  <a:prstGeom prst="rect">
                    <a:avLst/>
                  </a:prstGeom>
                  <a:noFill/>
                  <a:ln w="9525">
                    <a:noFill/>
                    <a:miter lim="800000"/>
                    <a:headEnd/>
                    <a:tailEnd/>
                  </a:ln>
                </pic:spPr>
              </pic:pic>
            </a:graphicData>
          </a:graphic>
        </wp:inline>
      </w:drawing>
    </w:r>
  </w:p>
  <w:p w:rsidR="000007AA" w:rsidRDefault="000007AA">
    <w:pPr>
      <w:pStyle w:val="a3"/>
    </w:pPr>
    <w:r>
      <w:rPr>
        <w:noProof/>
        <w:lang w:eastAsia="ru-RU"/>
      </w:rPr>
      <w:drawing>
        <wp:inline distT="0" distB="0" distL="0" distR="0">
          <wp:extent cx="5934075" cy="7419975"/>
          <wp:effectExtent l="19050" t="0" r="9525" b="0"/>
          <wp:docPr id="40" name="Рисунок 1" descr="C:\Юлия\Работа\9. ДГКЭС\МинСтройЖКХ\Опора ЛЭП У35-Mod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Юлия\Работа\9. ДГКЭС\МинСтройЖКХ\Опора ЛЭП У35-Model.png"/>
                  <pic:cNvPicPr>
                    <a:picLocks noChangeAspect="1" noChangeArrowheads="1"/>
                  </pic:cNvPicPr>
                </pic:nvPicPr>
                <pic:blipFill>
                  <a:blip r:embed="rId3"/>
                  <a:srcRect/>
                  <a:stretch>
                    <a:fillRect/>
                  </a:stretch>
                </pic:blipFill>
                <pic:spPr bwMode="auto">
                  <a:xfrm>
                    <a:off x="0" y="0"/>
                    <a:ext cx="5934075" cy="7419975"/>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7AA" w:rsidRDefault="00034BC3">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97135265" o:spid="_x0000_s2051" type="#_x0000_t75" style="position:absolute;left:0;text-align:left;margin-left:0;margin-top:0;width:467.55pt;height:584.45pt;z-index:-251659776;mso-position-horizontal:center;mso-position-horizontal-relative:margin;mso-position-vertical:center;mso-position-vertical-relative:margin" o:allowincell="f">
          <v:imagedata r:id="rId1" o:title="Опора ЛЭП У35-Model"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B76A74"/>
    <w:multiLevelType w:val="hybridMultilevel"/>
    <w:tmpl w:val="61F8CC7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1A0444EC"/>
    <w:multiLevelType w:val="multilevel"/>
    <w:tmpl w:val="A554FD86"/>
    <w:lvl w:ilvl="0">
      <w:start w:val="8"/>
      <w:numFmt w:val="decimal"/>
      <w:lvlText w:val="%1."/>
      <w:lvlJc w:val="left"/>
      <w:pPr>
        <w:ind w:left="540" w:hanging="540"/>
      </w:pPr>
      <w:rPr>
        <w:rFonts w:hint="default"/>
      </w:rPr>
    </w:lvl>
    <w:lvl w:ilvl="1">
      <w:start w:val="1"/>
      <w:numFmt w:val="decimal"/>
      <w:lvlText w:val="%1.%2."/>
      <w:lvlJc w:val="left"/>
      <w:pPr>
        <w:ind w:left="1108" w:hanging="54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
    <w:nsid w:val="25E9088C"/>
    <w:multiLevelType w:val="hybridMultilevel"/>
    <w:tmpl w:val="09CEA69E"/>
    <w:lvl w:ilvl="0" w:tplc="0419000F">
      <w:start w:val="1"/>
      <w:numFmt w:val="decimal"/>
      <w:lvlText w:val="%1."/>
      <w:lvlJc w:val="left"/>
      <w:pPr>
        <w:ind w:left="1267" w:hanging="360"/>
      </w:p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3">
    <w:nsid w:val="29A7182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EEC4811"/>
    <w:multiLevelType w:val="hybridMultilevel"/>
    <w:tmpl w:val="CD467664"/>
    <w:lvl w:ilvl="0" w:tplc="473401CC">
      <w:start w:val="1"/>
      <w:numFmt w:val="decimal"/>
      <w:pStyle w:val="1"/>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37E17630"/>
    <w:multiLevelType w:val="hybridMultilevel"/>
    <w:tmpl w:val="A64E84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8246B06"/>
    <w:multiLevelType w:val="hybridMultilevel"/>
    <w:tmpl w:val="1A64DA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01B1799"/>
    <w:multiLevelType w:val="multilevel"/>
    <w:tmpl w:val="DD72D714"/>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8">
    <w:nsid w:val="40D45942"/>
    <w:multiLevelType w:val="multilevel"/>
    <w:tmpl w:val="F8EE8818"/>
    <w:lvl w:ilvl="0">
      <w:start w:val="3"/>
      <w:numFmt w:val="decimal"/>
      <w:lvlText w:val="%1"/>
      <w:lvlJc w:val="left"/>
      <w:pPr>
        <w:ind w:left="480" w:hanging="480"/>
      </w:pPr>
      <w:rPr>
        <w:rFonts w:hint="default"/>
      </w:rPr>
    </w:lvl>
    <w:lvl w:ilvl="1">
      <w:start w:val="2"/>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9">
    <w:nsid w:val="4C4D6704"/>
    <w:multiLevelType w:val="multilevel"/>
    <w:tmpl w:val="42D8B242"/>
    <w:lvl w:ilvl="0">
      <w:start w:val="1"/>
      <w:numFmt w:val="decimal"/>
      <w:lvlText w:val="%1."/>
      <w:lvlJc w:val="left"/>
      <w:pPr>
        <w:ind w:left="1069" w:hanging="360"/>
      </w:pPr>
      <w:rPr>
        <w:rFonts w:hint="default"/>
      </w:rPr>
    </w:lvl>
    <w:lvl w:ilvl="1">
      <w:start w:val="1"/>
      <w:numFmt w:val="decimal"/>
      <w:isLgl/>
      <w:lvlText w:val="%1.%2."/>
      <w:lvlJc w:val="left"/>
      <w:pPr>
        <w:ind w:left="928" w:hanging="360"/>
      </w:pPr>
      <w:rPr>
        <w:rFonts w:hint="default"/>
        <w:b/>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0">
    <w:nsid w:val="52111E37"/>
    <w:multiLevelType w:val="hybridMultilevel"/>
    <w:tmpl w:val="9230B46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5531774D"/>
    <w:multiLevelType w:val="multilevel"/>
    <w:tmpl w:val="8B4C8E4E"/>
    <w:lvl w:ilvl="0">
      <w:start w:val="1"/>
      <w:numFmt w:val="decimal"/>
      <w:lvlText w:val="%1."/>
      <w:lvlJc w:val="left"/>
      <w:pPr>
        <w:ind w:left="360" w:hanging="360"/>
      </w:pPr>
    </w:lvl>
    <w:lvl w:ilvl="1">
      <w:start w:val="1"/>
      <w:numFmt w:val="decimal"/>
      <w:lvlText w:val="%1.%2."/>
      <w:lvlJc w:val="left"/>
      <w:pPr>
        <w:ind w:left="792" w:hanging="432"/>
      </w:pPr>
      <w:rPr>
        <w:b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622F60EC"/>
    <w:multiLevelType w:val="multilevel"/>
    <w:tmpl w:val="225815EE"/>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63EE7FED"/>
    <w:multiLevelType w:val="multilevel"/>
    <w:tmpl w:val="0338C6F6"/>
    <w:lvl w:ilvl="0">
      <w:start w:val="9"/>
      <w:numFmt w:val="decimal"/>
      <w:lvlText w:val="%1."/>
      <w:lvlJc w:val="left"/>
      <w:pPr>
        <w:ind w:left="540" w:hanging="540"/>
      </w:pPr>
      <w:rPr>
        <w:rFonts w:hint="default"/>
      </w:rPr>
    </w:lvl>
    <w:lvl w:ilvl="1">
      <w:start w:val="2"/>
      <w:numFmt w:val="decimal"/>
      <w:lvlText w:val="%1.%2."/>
      <w:lvlJc w:val="left"/>
      <w:pPr>
        <w:ind w:left="717" w:hanging="540"/>
      </w:pPr>
      <w:rPr>
        <w:rFonts w:hint="default"/>
      </w:rPr>
    </w:lvl>
    <w:lvl w:ilvl="2">
      <w:start w:val="1"/>
      <w:numFmt w:val="decimal"/>
      <w:lvlText w:val="%1.%2.%3."/>
      <w:lvlJc w:val="left"/>
      <w:pPr>
        <w:ind w:left="1074" w:hanging="720"/>
      </w:pPr>
      <w:rPr>
        <w:rFonts w:hint="default"/>
      </w:rPr>
    </w:lvl>
    <w:lvl w:ilvl="3">
      <w:start w:val="1"/>
      <w:numFmt w:val="decimal"/>
      <w:lvlText w:val="%1.%2.%3.%4."/>
      <w:lvlJc w:val="left"/>
      <w:pPr>
        <w:ind w:left="1251" w:hanging="720"/>
      </w:pPr>
      <w:rPr>
        <w:rFonts w:hint="default"/>
      </w:rPr>
    </w:lvl>
    <w:lvl w:ilvl="4">
      <w:start w:val="1"/>
      <w:numFmt w:val="decimal"/>
      <w:lvlText w:val="%1.%2.%3.%4.%5."/>
      <w:lvlJc w:val="left"/>
      <w:pPr>
        <w:ind w:left="1788" w:hanging="1080"/>
      </w:pPr>
      <w:rPr>
        <w:rFonts w:hint="default"/>
      </w:rPr>
    </w:lvl>
    <w:lvl w:ilvl="5">
      <w:start w:val="1"/>
      <w:numFmt w:val="decimal"/>
      <w:lvlText w:val="%1.%2.%3.%4.%5.%6."/>
      <w:lvlJc w:val="left"/>
      <w:pPr>
        <w:ind w:left="1965" w:hanging="1080"/>
      </w:pPr>
      <w:rPr>
        <w:rFonts w:hint="default"/>
      </w:rPr>
    </w:lvl>
    <w:lvl w:ilvl="6">
      <w:start w:val="1"/>
      <w:numFmt w:val="decimal"/>
      <w:lvlText w:val="%1.%2.%3.%4.%5.%6.%7."/>
      <w:lvlJc w:val="left"/>
      <w:pPr>
        <w:ind w:left="2502" w:hanging="1440"/>
      </w:pPr>
      <w:rPr>
        <w:rFonts w:hint="default"/>
      </w:rPr>
    </w:lvl>
    <w:lvl w:ilvl="7">
      <w:start w:val="1"/>
      <w:numFmt w:val="decimal"/>
      <w:lvlText w:val="%1.%2.%3.%4.%5.%6.%7.%8."/>
      <w:lvlJc w:val="left"/>
      <w:pPr>
        <w:ind w:left="2679" w:hanging="1440"/>
      </w:pPr>
      <w:rPr>
        <w:rFonts w:hint="default"/>
      </w:rPr>
    </w:lvl>
    <w:lvl w:ilvl="8">
      <w:start w:val="1"/>
      <w:numFmt w:val="decimal"/>
      <w:lvlText w:val="%1.%2.%3.%4.%5.%6.%7.%8.%9."/>
      <w:lvlJc w:val="left"/>
      <w:pPr>
        <w:ind w:left="3216" w:hanging="1800"/>
      </w:pPr>
      <w:rPr>
        <w:rFonts w:hint="default"/>
      </w:rPr>
    </w:lvl>
  </w:abstractNum>
  <w:abstractNum w:abstractNumId="14">
    <w:nsid w:val="67E34D13"/>
    <w:multiLevelType w:val="multilevel"/>
    <w:tmpl w:val="0C3CC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8"/>
  </w:num>
  <w:num w:numId="3">
    <w:abstractNumId w:val="1"/>
  </w:num>
  <w:num w:numId="4">
    <w:abstractNumId w:val="13"/>
  </w:num>
  <w:num w:numId="5">
    <w:abstractNumId w:val="12"/>
  </w:num>
  <w:num w:numId="6">
    <w:abstractNumId w:val="7"/>
  </w:num>
  <w:num w:numId="7">
    <w:abstractNumId w:val="2"/>
  </w:num>
  <w:num w:numId="8">
    <w:abstractNumId w:val="14"/>
  </w:num>
  <w:num w:numId="9">
    <w:abstractNumId w:val="4"/>
  </w:num>
  <w:num w:numId="10">
    <w:abstractNumId w:val="3"/>
  </w:num>
  <w:num w:numId="11">
    <w:abstractNumId w:val="0"/>
  </w:num>
  <w:num w:numId="12">
    <w:abstractNumId w:val="6"/>
  </w:num>
  <w:num w:numId="13">
    <w:abstractNumId w:val="11"/>
  </w:num>
  <w:num w:numId="14">
    <w:abstractNumId w:val="10"/>
  </w:num>
  <w:num w:numId="1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454"/>
  <w:drawingGridHorizontalSpacing w:val="120"/>
  <w:displayHorizontalDrawingGridEvery w:val="2"/>
  <w:characterSpacingControl w:val="doNotCompress"/>
  <w:hdrShapeDefaults>
    <o:shapedefaults v:ext="edit" spidmax="10242">
      <o:colormru v:ext="edit" colors="#0202e4"/>
      <o:colormenu v:ext="edit" fillcolor="red" strokecolor="none"/>
    </o:shapedefaults>
    <o:shapelayout v:ext="edit">
      <o:idmap v:ext="edit" data="2"/>
    </o:shapelayout>
  </w:hdrShapeDefaults>
  <w:footnotePr>
    <w:footnote w:id="0"/>
    <w:footnote w:id="1"/>
  </w:footnotePr>
  <w:endnotePr>
    <w:endnote w:id="0"/>
    <w:endnote w:id="1"/>
  </w:endnotePr>
  <w:compat/>
  <w:rsids>
    <w:rsidRoot w:val="001229F1"/>
    <w:rsid w:val="000007AA"/>
    <w:rsid w:val="00001B17"/>
    <w:rsid w:val="000030CF"/>
    <w:rsid w:val="000121F7"/>
    <w:rsid w:val="00030B64"/>
    <w:rsid w:val="00034BC3"/>
    <w:rsid w:val="000368B4"/>
    <w:rsid w:val="000750FE"/>
    <w:rsid w:val="0008749E"/>
    <w:rsid w:val="000977BA"/>
    <w:rsid w:val="000A0F95"/>
    <w:rsid w:val="000C6B03"/>
    <w:rsid w:val="000D4B5A"/>
    <w:rsid w:val="000D7916"/>
    <w:rsid w:val="000E1893"/>
    <w:rsid w:val="000E530B"/>
    <w:rsid w:val="000E579B"/>
    <w:rsid w:val="000F2D78"/>
    <w:rsid w:val="000F4ABC"/>
    <w:rsid w:val="00104EFE"/>
    <w:rsid w:val="001071A1"/>
    <w:rsid w:val="00116113"/>
    <w:rsid w:val="001229F1"/>
    <w:rsid w:val="00123EC9"/>
    <w:rsid w:val="00133DC9"/>
    <w:rsid w:val="00141876"/>
    <w:rsid w:val="001A5399"/>
    <w:rsid w:val="001B2C2B"/>
    <w:rsid w:val="001C11E8"/>
    <w:rsid w:val="001C554B"/>
    <w:rsid w:val="001D508E"/>
    <w:rsid w:val="00220755"/>
    <w:rsid w:val="00226B97"/>
    <w:rsid w:val="0024295B"/>
    <w:rsid w:val="00250A1F"/>
    <w:rsid w:val="002519A8"/>
    <w:rsid w:val="00274FC9"/>
    <w:rsid w:val="002E25DB"/>
    <w:rsid w:val="002E5753"/>
    <w:rsid w:val="00305D0D"/>
    <w:rsid w:val="003117AC"/>
    <w:rsid w:val="00331DD4"/>
    <w:rsid w:val="00343FD3"/>
    <w:rsid w:val="00351E57"/>
    <w:rsid w:val="00355829"/>
    <w:rsid w:val="00355D83"/>
    <w:rsid w:val="00372C94"/>
    <w:rsid w:val="00395ACC"/>
    <w:rsid w:val="00397644"/>
    <w:rsid w:val="003A5D7A"/>
    <w:rsid w:val="003A797B"/>
    <w:rsid w:val="003F5E14"/>
    <w:rsid w:val="00402388"/>
    <w:rsid w:val="0046531C"/>
    <w:rsid w:val="00466D6B"/>
    <w:rsid w:val="00475256"/>
    <w:rsid w:val="00475BAB"/>
    <w:rsid w:val="00487A0E"/>
    <w:rsid w:val="004900CD"/>
    <w:rsid w:val="00496524"/>
    <w:rsid w:val="004C6AF3"/>
    <w:rsid w:val="00502344"/>
    <w:rsid w:val="005066F5"/>
    <w:rsid w:val="00523910"/>
    <w:rsid w:val="00526514"/>
    <w:rsid w:val="00532643"/>
    <w:rsid w:val="00546D82"/>
    <w:rsid w:val="005514BE"/>
    <w:rsid w:val="005565F3"/>
    <w:rsid w:val="005607CE"/>
    <w:rsid w:val="00570DFA"/>
    <w:rsid w:val="0058687C"/>
    <w:rsid w:val="005B1F0B"/>
    <w:rsid w:val="005B4AAB"/>
    <w:rsid w:val="005B6D3C"/>
    <w:rsid w:val="005C4E2B"/>
    <w:rsid w:val="005D5D4F"/>
    <w:rsid w:val="005E7076"/>
    <w:rsid w:val="00600A53"/>
    <w:rsid w:val="00605F9E"/>
    <w:rsid w:val="00611636"/>
    <w:rsid w:val="00612ED9"/>
    <w:rsid w:val="006259E8"/>
    <w:rsid w:val="0065294E"/>
    <w:rsid w:val="006707C6"/>
    <w:rsid w:val="006747C8"/>
    <w:rsid w:val="006761B1"/>
    <w:rsid w:val="00683977"/>
    <w:rsid w:val="006968B2"/>
    <w:rsid w:val="006A046B"/>
    <w:rsid w:val="006B583C"/>
    <w:rsid w:val="006C250A"/>
    <w:rsid w:val="006E022D"/>
    <w:rsid w:val="00701DA2"/>
    <w:rsid w:val="007551A6"/>
    <w:rsid w:val="007636A3"/>
    <w:rsid w:val="00783FEC"/>
    <w:rsid w:val="00785042"/>
    <w:rsid w:val="007B63BC"/>
    <w:rsid w:val="007C0035"/>
    <w:rsid w:val="007E5E2E"/>
    <w:rsid w:val="007E69E1"/>
    <w:rsid w:val="007F0741"/>
    <w:rsid w:val="007F1B1D"/>
    <w:rsid w:val="008006CE"/>
    <w:rsid w:val="0080702C"/>
    <w:rsid w:val="00811C14"/>
    <w:rsid w:val="00824633"/>
    <w:rsid w:val="0084259D"/>
    <w:rsid w:val="008432B4"/>
    <w:rsid w:val="00845981"/>
    <w:rsid w:val="0084601B"/>
    <w:rsid w:val="008712C9"/>
    <w:rsid w:val="00887383"/>
    <w:rsid w:val="00895DDC"/>
    <w:rsid w:val="008C74D1"/>
    <w:rsid w:val="00904E45"/>
    <w:rsid w:val="00914AEB"/>
    <w:rsid w:val="009351C2"/>
    <w:rsid w:val="00946FA1"/>
    <w:rsid w:val="0098613A"/>
    <w:rsid w:val="009877F6"/>
    <w:rsid w:val="009969A1"/>
    <w:rsid w:val="009A34E2"/>
    <w:rsid w:val="009A48DC"/>
    <w:rsid w:val="009B5C1E"/>
    <w:rsid w:val="009C3A91"/>
    <w:rsid w:val="009C5DA3"/>
    <w:rsid w:val="009E3FD2"/>
    <w:rsid w:val="009F3E29"/>
    <w:rsid w:val="00A3480A"/>
    <w:rsid w:val="00A46CB5"/>
    <w:rsid w:val="00A53D07"/>
    <w:rsid w:val="00A56063"/>
    <w:rsid w:val="00A64472"/>
    <w:rsid w:val="00A741E7"/>
    <w:rsid w:val="00A8398D"/>
    <w:rsid w:val="00A84CFB"/>
    <w:rsid w:val="00A90AAA"/>
    <w:rsid w:val="00AA51E8"/>
    <w:rsid w:val="00AC078E"/>
    <w:rsid w:val="00AD418E"/>
    <w:rsid w:val="00AD45A7"/>
    <w:rsid w:val="00AE6F5E"/>
    <w:rsid w:val="00B06B3A"/>
    <w:rsid w:val="00B12E60"/>
    <w:rsid w:val="00B171C4"/>
    <w:rsid w:val="00B20D78"/>
    <w:rsid w:val="00B21591"/>
    <w:rsid w:val="00B21D3C"/>
    <w:rsid w:val="00B2693D"/>
    <w:rsid w:val="00B57F21"/>
    <w:rsid w:val="00B660DE"/>
    <w:rsid w:val="00B97EA2"/>
    <w:rsid w:val="00BA12E7"/>
    <w:rsid w:val="00BB1C2B"/>
    <w:rsid w:val="00BB3942"/>
    <w:rsid w:val="00BB4624"/>
    <w:rsid w:val="00BD0291"/>
    <w:rsid w:val="00BD183F"/>
    <w:rsid w:val="00BD7C56"/>
    <w:rsid w:val="00BE2942"/>
    <w:rsid w:val="00BE3768"/>
    <w:rsid w:val="00BF775F"/>
    <w:rsid w:val="00C3115D"/>
    <w:rsid w:val="00C36D38"/>
    <w:rsid w:val="00C37F98"/>
    <w:rsid w:val="00C43A67"/>
    <w:rsid w:val="00C53BFB"/>
    <w:rsid w:val="00C70013"/>
    <w:rsid w:val="00C81904"/>
    <w:rsid w:val="00C97E36"/>
    <w:rsid w:val="00CB1541"/>
    <w:rsid w:val="00CC64F9"/>
    <w:rsid w:val="00CE04ED"/>
    <w:rsid w:val="00D26622"/>
    <w:rsid w:val="00D70BE6"/>
    <w:rsid w:val="00D97181"/>
    <w:rsid w:val="00DC746B"/>
    <w:rsid w:val="00DD0516"/>
    <w:rsid w:val="00E000A2"/>
    <w:rsid w:val="00E01A13"/>
    <w:rsid w:val="00E56F60"/>
    <w:rsid w:val="00E57EEB"/>
    <w:rsid w:val="00E74400"/>
    <w:rsid w:val="00E93950"/>
    <w:rsid w:val="00EB367E"/>
    <w:rsid w:val="00EB37D4"/>
    <w:rsid w:val="00EB5356"/>
    <w:rsid w:val="00ED5697"/>
    <w:rsid w:val="00EE0DD6"/>
    <w:rsid w:val="00EF6CAB"/>
    <w:rsid w:val="00F15458"/>
    <w:rsid w:val="00F31B37"/>
    <w:rsid w:val="00F42396"/>
    <w:rsid w:val="00F61581"/>
    <w:rsid w:val="00F70767"/>
    <w:rsid w:val="00FB037C"/>
    <w:rsid w:val="00FB4D3B"/>
    <w:rsid w:val="00FC22B6"/>
    <w:rsid w:val="00FD0A4B"/>
    <w:rsid w:val="00FD24B9"/>
    <w:rsid w:val="00FE1D90"/>
    <w:rsid w:val="00FE5925"/>
    <w:rsid w:val="00FF0C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colormru v:ext="edit" colors="#0202e4"/>
      <o:colormenu v:ext="edit" fillcolor="red"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3FD3"/>
    <w:pPr>
      <w:jc w:val="both"/>
    </w:pPr>
    <w:rPr>
      <w:rFonts w:ascii="Times New Roman" w:hAnsi="Times New Roman"/>
      <w:sz w:val="24"/>
      <w:szCs w:val="22"/>
      <w:lang w:eastAsia="en-US"/>
    </w:rPr>
  </w:style>
  <w:style w:type="paragraph" w:styleId="1">
    <w:name w:val="heading 1"/>
    <w:basedOn w:val="a"/>
    <w:next w:val="a"/>
    <w:link w:val="10"/>
    <w:uiPriority w:val="9"/>
    <w:qFormat/>
    <w:rsid w:val="00532643"/>
    <w:pPr>
      <w:keepNext/>
      <w:numPr>
        <w:numId w:val="9"/>
      </w:numPr>
      <w:jc w:val="center"/>
      <w:outlineLvl w:val="0"/>
    </w:pPr>
    <w:rPr>
      <w:rFonts w:eastAsia="Times New Roman"/>
      <w:b/>
      <w:bCs/>
      <w:kern w:val="32"/>
      <w:szCs w:val="32"/>
    </w:rPr>
  </w:style>
  <w:style w:type="paragraph" w:styleId="2">
    <w:name w:val="heading 2"/>
    <w:basedOn w:val="a"/>
    <w:next w:val="a"/>
    <w:link w:val="20"/>
    <w:uiPriority w:val="9"/>
    <w:unhideWhenUsed/>
    <w:qFormat/>
    <w:rsid w:val="00532643"/>
    <w:pPr>
      <w:keepNext/>
      <w:outlineLvl w:val="1"/>
    </w:pPr>
    <w:rPr>
      <w:rFonts w:eastAsia="Times New Roman"/>
      <w:bCs/>
      <w:iCs/>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229F1"/>
    <w:pPr>
      <w:tabs>
        <w:tab w:val="center" w:pos="4677"/>
        <w:tab w:val="right" w:pos="9355"/>
      </w:tabs>
    </w:pPr>
  </w:style>
  <w:style w:type="character" w:customStyle="1" w:styleId="a4">
    <w:name w:val="Верхний колонтитул Знак"/>
    <w:basedOn w:val="a0"/>
    <w:link w:val="a3"/>
    <w:uiPriority w:val="99"/>
    <w:rsid w:val="001229F1"/>
  </w:style>
  <w:style w:type="paragraph" w:styleId="a5">
    <w:name w:val="footer"/>
    <w:basedOn w:val="a"/>
    <w:link w:val="a6"/>
    <w:uiPriority w:val="99"/>
    <w:unhideWhenUsed/>
    <w:rsid w:val="001229F1"/>
    <w:pPr>
      <w:tabs>
        <w:tab w:val="center" w:pos="4677"/>
        <w:tab w:val="right" w:pos="9355"/>
      </w:tabs>
    </w:pPr>
  </w:style>
  <w:style w:type="character" w:customStyle="1" w:styleId="a6">
    <w:name w:val="Нижний колонтитул Знак"/>
    <w:basedOn w:val="a0"/>
    <w:link w:val="a5"/>
    <w:uiPriority w:val="99"/>
    <w:rsid w:val="001229F1"/>
  </w:style>
  <w:style w:type="paragraph" w:styleId="a7">
    <w:name w:val="Balloon Text"/>
    <w:basedOn w:val="a"/>
    <w:link w:val="a8"/>
    <w:uiPriority w:val="99"/>
    <w:semiHidden/>
    <w:unhideWhenUsed/>
    <w:rsid w:val="001229F1"/>
    <w:rPr>
      <w:rFonts w:ascii="Tahoma" w:hAnsi="Tahoma" w:cs="Tahoma"/>
      <w:sz w:val="16"/>
      <w:szCs w:val="16"/>
    </w:rPr>
  </w:style>
  <w:style w:type="character" w:customStyle="1" w:styleId="a8">
    <w:name w:val="Текст выноски Знак"/>
    <w:basedOn w:val="a0"/>
    <w:link w:val="a7"/>
    <w:uiPriority w:val="99"/>
    <w:semiHidden/>
    <w:rsid w:val="001229F1"/>
    <w:rPr>
      <w:rFonts w:ascii="Tahoma" w:hAnsi="Tahoma" w:cs="Tahoma"/>
      <w:sz w:val="16"/>
      <w:szCs w:val="16"/>
    </w:rPr>
  </w:style>
  <w:style w:type="paragraph" w:customStyle="1" w:styleId="ConsPlusNormal">
    <w:name w:val="ConsPlusNormal"/>
    <w:rsid w:val="00BA12E7"/>
    <w:pPr>
      <w:widowControl w:val="0"/>
      <w:autoSpaceDE w:val="0"/>
      <w:autoSpaceDN w:val="0"/>
      <w:spacing w:line="276" w:lineRule="auto"/>
      <w:ind w:firstLine="709"/>
      <w:jc w:val="both"/>
    </w:pPr>
    <w:rPr>
      <w:rFonts w:eastAsia="Times New Roman" w:cs="Calibri"/>
      <w:sz w:val="22"/>
    </w:rPr>
  </w:style>
  <w:style w:type="character" w:customStyle="1" w:styleId="apple-converted-space">
    <w:name w:val="apple-converted-space"/>
    <w:basedOn w:val="a0"/>
    <w:rsid w:val="008432B4"/>
  </w:style>
  <w:style w:type="character" w:styleId="a9">
    <w:name w:val="Hyperlink"/>
    <w:basedOn w:val="a0"/>
    <w:uiPriority w:val="99"/>
    <w:semiHidden/>
    <w:unhideWhenUsed/>
    <w:rsid w:val="008432B4"/>
    <w:rPr>
      <w:color w:val="0000FF"/>
      <w:u w:val="single"/>
    </w:rPr>
  </w:style>
  <w:style w:type="character" w:styleId="aa">
    <w:name w:val="annotation reference"/>
    <w:basedOn w:val="a0"/>
    <w:uiPriority w:val="99"/>
    <w:semiHidden/>
    <w:unhideWhenUsed/>
    <w:rsid w:val="0058687C"/>
    <w:rPr>
      <w:sz w:val="16"/>
      <w:szCs w:val="16"/>
    </w:rPr>
  </w:style>
  <w:style w:type="paragraph" w:styleId="ab">
    <w:name w:val="annotation text"/>
    <w:basedOn w:val="a"/>
    <w:link w:val="ac"/>
    <w:uiPriority w:val="99"/>
    <w:semiHidden/>
    <w:unhideWhenUsed/>
    <w:rsid w:val="0058687C"/>
    <w:rPr>
      <w:sz w:val="20"/>
      <w:szCs w:val="20"/>
    </w:rPr>
  </w:style>
  <w:style w:type="character" w:customStyle="1" w:styleId="ac">
    <w:name w:val="Текст примечания Знак"/>
    <w:basedOn w:val="a0"/>
    <w:link w:val="ab"/>
    <w:uiPriority w:val="99"/>
    <w:semiHidden/>
    <w:rsid w:val="0058687C"/>
    <w:rPr>
      <w:rFonts w:ascii="Times New Roman" w:hAnsi="Times New Roman"/>
      <w:lang w:eastAsia="en-US"/>
    </w:rPr>
  </w:style>
  <w:style w:type="paragraph" w:styleId="ad">
    <w:name w:val="annotation subject"/>
    <w:basedOn w:val="ab"/>
    <w:next w:val="ab"/>
    <w:link w:val="ae"/>
    <w:uiPriority w:val="99"/>
    <w:semiHidden/>
    <w:unhideWhenUsed/>
    <w:rsid w:val="0058687C"/>
    <w:rPr>
      <w:b/>
      <w:bCs/>
    </w:rPr>
  </w:style>
  <w:style w:type="character" w:customStyle="1" w:styleId="ae">
    <w:name w:val="Тема примечания Знак"/>
    <w:basedOn w:val="ac"/>
    <w:link w:val="ad"/>
    <w:uiPriority w:val="99"/>
    <w:semiHidden/>
    <w:rsid w:val="0058687C"/>
    <w:rPr>
      <w:b/>
      <w:bCs/>
    </w:rPr>
  </w:style>
  <w:style w:type="paragraph" w:styleId="af">
    <w:name w:val="List Paragraph"/>
    <w:basedOn w:val="a"/>
    <w:uiPriority w:val="34"/>
    <w:qFormat/>
    <w:rsid w:val="00E57EEB"/>
    <w:pPr>
      <w:ind w:left="708"/>
    </w:pPr>
  </w:style>
  <w:style w:type="character" w:customStyle="1" w:styleId="w">
    <w:name w:val="w"/>
    <w:basedOn w:val="a0"/>
    <w:rsid w:val="00BD183F"/>
  </w:style>
  <w:style w:type="character" w:customStyle="1" w:styleId="10">
    <w:name w:val="Заголовок 1 Знак"/>
    <w:basedOn w:val="a0"/>
    <w:link w:val="1"/>
    <w:uiPriority w:val="9"/>
    <w:rsid w:val="00532643"/>
    <w:rPr>
      <w:rFonts w:ascii="Times New Roman" w:eastAsia="Times New Roman" w:hAnsi="Times New Roman" w:cs="Times New Roman"/>
      <w:b/>
      <w:bCs/>
      <w:kern w:val="32"/>
      <w:sz w:val="24"/>
      <w:szCs w:val="32"/>
      <w:lang w:eastAsia="en-US"/>
    </w:rPr>
  </w:style>
  <w:style w:type="character" w:customStyle="1" w:styleId="20">
    <w:name w:val="Заголовок 2 Знак"/>
    <w:basedOn w:val="a0"/>
    <w:link w:val="2"/>
    <w:uiPriority w:val="9"/>
    <w:rsid w:val="00532643"/>
    <w:rPr>
      <w:rFonts w:ascii="Times New Roman" w:eastAsia="Times New Roman" w:hAnsi="Times New Roman" w:cs="Times New Roman"/>
      <w:bCs/>
      <w:iCs/>
      <w:sz w:val="24"/>
      <w:szCs w:val="28"/>
      <w:lang w:eastAsia="en-US"/>
    </w:rPr>
  </w:style>
  <w:style w:type="paragraph" w:customStyle="1" w:styleId="ConsPlusNonformat">
    <w:name w:val="ConsPlusNonformat"/>
    <w:uiPriority w:val="99"/>
    <w:rsid w:val="00030B64"/>
    <w:pPr>
      <w:widowControl w:val="0"/>
      <w:autoSpaceDE w:val="0"/>
      <w:autoSpaceDN w:val="0"/>
      <w:adjustRightInd w:val="0"/>
    </w:pPr>
    <w:rPr>
      <w:rFonts w:ascii="Courier New" w:eastAsia="Times New Roman" w:hAnsi="Courier New" w:cs="Courier New"/>
    </w:rPr>
  </w:style>
  <w:style w:type="table" w:styleId="af0">
    <w:name w:val="Table Grid"/>
    <w:basedOn w:val="a1"/>
    <w:uiPriority w:val="59"/>
    <w:rsid w:val="00B2159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1">
    <w:name w:val="footnote text"/>
    <w:basedOn w:val="a"/>
    <w:link w:val="af2"/>
    <w:uiPriority w:val="99"/>
    <w:unhideWhenUsed/>
    <w:rsid w:val="00343FD3"/>
    <w:pPr>
      <w:jc w:val="left"/>
    </w:pPr>
    <w:rPr>
      <w:rFonts w:asciiTheme="minorHAnsi" w:eastAsiaTheme="minorHAnsi" w:hAnsiTheme="minorHAnsi" w:cstheme="minorBidi"/>
      <w:sz w:val="20"/>
      <w:szCs w:val="20"/>
    </w:rPr>
  </w:style>
  <w:style w:type="character" w:customStyle="1" w:styleId="af2">
    <w:name w:val="Текст сноски Знак"/>
    <w:basedOn w:val="a0"/>
    <w:link w:val="af1"/>
    <w:uiPriority w:val="99"/>
    <w:rsid w:val="00343FD3"/>
    <w:rPr>
      <w:rFonts w:asciiTheme="minorHAnsi" w:eastAsiaTheme="minorHAnsi" w:hAnsiTheme="minorHAnsi" w:cstheme="minorBidi"/>
      <w:lang w:eastAsia="en-US"/>
    </w:rPr>
  </w:style>
  <w:style w:type="character" w:styleId="af3">
    <w:name w:val="footnote reference"/>
    <w:basedOn w:val="a0"/>
    <w:uiPriority w:val="99"/>
    <w:unhideWhenUsed/>
    <w:rsid w:val="00343FD3"/>
    <w:rPr>
      <w:vertAlign w:val="superscript"/>
    </w:rPr>
  </w:style>
  <w:style w:type="table" w:customStyle="1" w:styleId="-11">
    <w:name w:val="Светлый список - Акцент 11"/>
    <w:basedOn w:val="a1"/>
    <w:uiPriority w:val="61"/>
    <w:rsid w:val="00343FD3"/>
    <w:rPr>
      <w:rFonts w:asciiTheme="minorHAnsi" w:eastAsiaTheme="minorHAnsi" w:hAnsiTheme="minorHAnsi" w:cstheme="minorBidi"/>
      <w:sz w:val="22"/>
      <w:szCs w:val="22"/>
      <w:lang w:eastAsia="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r="http://schemas.openxmlformats.org/officeDocument/2006/relationships" xmlns:w="http://schemas.openxmlformats.org/wordprocessingml/2006/main">
  <w:divs>
    <w:div w:id="857160289">
      <w:bodyDiv w:val="1"/>
      <w:marLeft w:val="0"/>
      <w:marRight w:val="0"/>
      <w:marTop w:val="0"/>
      <w:marBottom w:val="0"/>
      <w:divBdr>
        <w:top w:val="none" w:sz="0" w:space="0" w:color="auto"/>
        <w:left w:val="none" w:sz="0" w:space="0" w:color="auto"/>
        <w:bottom w:val="none" w:sz="0" w:space="0" w:color="auto"/>
        <w:right w:val="none" w:sz="0" w:space="0" w:color="auto"/>
      </w:divBdr>
    </w:div>
    <w:div w:id="1505319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E111A5B5095EE125EE200E513B9061071F5540C5EC9F281248AB5EA8A5A20B361012ADB18yCw4N"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perm.fas.gov.r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8C1433-DF7C-4BAA-90A7-FC3DD38C9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11</Pages>
  <Words>3057</Words>
  <Characters>17428</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Регламент взаимодействия  с АДГП</vt:lpstr>
    </vt:vector>
  </TitlesOfParts>
  <Manager>Копылова Юлия Леонидовна</Manager>
  <Company>ОАО "ДГКЭС"</Company>
  <LinksUpToDate>false</LinksUpToDate>
  <CharactersWithSpaces>20445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Регламент взаимодействия  с АДГП</dc:title>
  <dc:subject>Взаимодействие с АДГП</dc:subject>
  <dc:creator>Копылова Юлия Леонидовна</dc:creator>
  <cp:lastModifiedBy>7-2-1</cp:lastModifiedBy>
  <cp:revision>3</cp:revision>
  <cp:lastPrinted>2017-09-08T06:31:00Z</cp:lastPrinted>
  <dcterms:created xsi:type="dcterms:W3CDTF">2017-11-29T11:18:00Z</dcterms:created>
  <dcterms:modified xsi:type="dcterms:W3CDTF">2017-11-29T11:40:00Z</dcterms:modified>
  <cp:category>ПТО</cp:category>
</cp:coreProperties>
</file>